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0DAB0" w14:textId="77777777" w:rsidR="00BF768C" w:rsidRDefault="00B817EA">
      <w:pPr>
        <w:spacing w:before="59"/>
        <w:ind w:left="2477" w:right="2500"/>
        <w:jc w:val="center"/>
        <w:rPr>
          <w:b/>
          <w:sz w:val="32"/>
        </w:rPr>
      </w:pPr>
      <w:r>
        <w:rPr>
          <w:b/>
          <w:sz w:val="32"/>
        </w:rPr>
        <w:t>AUSTRALIAN RESEARCH COUNCI</w:t>
      </w:r>
      <w:r w:rsidR="00BF768C">
        <w:rPr>
          <w:b/>
          <w:sz w:val="32"/>
        </w:rPr>
        <w:t>L</w:t>
      </w:r>
    </w:p>
    <w:p w14:paraId="7EC2A3BA" w14:textId="5C53FB26" w:rsidR="000F5CE4" w:rsidRDefault="003949BF">
      <w:pPr>
        <w:spacing w:before="59"/>
        <w:ind w:left="2477" w:right="2500"/>
        <w:jc w:val="center"/>
        <w:rPr>
          <w:b/>
          <w:sz w:val="32"/>
        </w:rPr>
      </w:pPr>
      <w:r>
        <w:rPr>
          <w:b/>
          <w:sz w:val="32"/>
        </w:rPr>
        <w:t>RESEARCH GRANTS SERVICES</w:t>
      </w:r>
    </w:p>
    <w:p w14:paraId="749E585C" w14:textId="77777777" w:rsidR="003949BF" w:rsidRDefault="003949BF">
      <w:pPr>
        <w:spacing w:before="59"/>
        <w:ind w:left="2477" w:right="2500"/>
        <w:jc w:val="center"/>
        <w:rPr>
          <w:b/>
          <w:sz w:val="32"/>
        </w:rPr>
      </w:pPr>
    </w:p>
    <w:p w14:paraId="7EC2A3BB" w14:textId="77777777" w:rsidR="000F5CE4" w:rsidRDefault="00B817EA">
      <w:pPr>
        <w:pStyle w:val="Title"/>
      </w:pPr>
      <w:r>
        <w:t>APPEAL</w:t>
      </w:r>
    </w:p>
    <w:p w14:paraId="358AAB21" w14:textId="2724E457" w:rsidR="003949BF" w:rsidRDefault="003949BF">
      <w:pPr>
        <w:pStyle w:val="BodyText"/>
        <w:spacing w:line="367" w:lineRule="exact"/>
        <w:ind w:left="163"/>
        <w:rPr>
          <w:b/>
          <w:sz w:val="32"/>
        </w:rPr>
      </w:pPr>
    </w:p>
    <w:p w14:paraId="7EC2A3BC" w14:textId="36D2A25B" w:rsidR="000F5CE4" w:rsidRDefault="00B817EA">
      <w:pPr>
        <w:pStyle w:val="BodyText"/>
        <w:spacing w:line="367" w:lineRule="exact"/>
        <w:ind w:left="163"/>
      </w:pPr>
      <w:r>
        <w:rPr>
          <w:b/>
          <w:sz w:val="32"/>
        </w:rPr>
        <w:t xml:space="preserve">Funding </w:t>
      </w:r>
      <w:r w:rsidR="007D1BBA">
        <w:rPr>
          <w:b/>
          <w:sz w:val="32"/>
        </w:rPr>
        <w:t>Program</w:t>
      </w:r>
      <w:r w:rsidR="003949BF">
        <w:rPr>
          <w:b/>
          <w:sz w:val="32"/>
        </w:rPr>
        <w:t xml:space="preserve">, </w:t>
      </w:r>
      <w:r w:rsidR="00A34448">
        <w:rPr>
          <w:b/>
          <w:sz w:val="32"/>
        </w:rPr>
        <w:t xml:space="preserve">Round </w:t>
      </w:r>
      <w:proofErr w:type="gramStart"/>
      <w:r w:rsidR="00A34448">
        <w:rPr>
          <w:b/>
          <w:sz w:val="32"/>
        </w:rPr>
        <w:t>No.:</w:t>
      </w:r>
      <w:r>
        <w:t>...............................................................................................................</w:t>
      </w:r>
      <w:proofErr w:type="gramEnd"/>
    </w:p>
    <w:p w14:paraId="7EC2A3BD" w14:textId="63EE2AD9" w:rsidR="000F5CE4" w:rsidRDefault="00BF768C">
      <w:pPr>
        <w:pStyle w:val="BodyText"/>
        <w:spacing w:before="119"/>
        <w:ind w:left="163"/>
      </w:pPr>
      <w:r>
        <w:rPr>
          <w:b/>
          <w:sz w:val="32"/>
        </w:rPr>
        <w:t>Application</w:t>
      </w:r>
      <w:r w:rsidR="00B817EA">
        <w:rPr>
          <w:b/>
          <w:sz w:val="32"/>
        </w:rPr>
        <w:t xml:space="preserve"> ID:</w:t>
      </w:r>
      <w:r w:rsidR="00B817EA">
        <w:rPr>
          <w:b/>
          <w:spacing w:val="76"/>
          <w:sz w:val="32"/>
        </w:rPr>
        <w:t xml:space="preserve"> </w:t>
      </w:r>
      <w:r w:rsidR="00B817EA">
        <w:t>...............................................................................................................................................................</w:t>
      </w:r>
    </w:p>
    <w:p w14:paraId="7EC2A3BE" w14:textId="0F3A3825" w:rsidR="000F5CE4" w:rsidRDefault="00BF768C">
      <w:pPr>
        <w:pStyle w:val="BodyText"/>
        <w:spacing w:before="119"/>
        <w:ind w:left="163"/>
      </w:pPr>
      <w:r>
        <w:rPr>
          <w:b/>
          <w:sz w:val="32"/>
        </w:rPr>
        <w:t>Application</w:t>
      </w:r>
      <w:r w:rsidR="00B817EA">
        <w:rPr>
          <w:b/>
          <w:sz w:val="32"/>
        </w:rPr>
        <w:t xml:space="preserve"> Title:</w:t>
      </w:r>
      <w:r w:rsidR="00B817EA">
        <w:rPr>
          <w:b/>
          <w:spacing w:val="55"/>
          <w:sz w:val="32"/>
        </w:rPr>
        <w:t xml:space="preserve"> </w:t>
      </w:r>
      <w:r w:rsidR="00B817EA">
        <w:t>........................................................................................................................................................</w:t>
      </w:r>
    </w:p>
    <w:p w14:paraId="7EC2A3BF" w14:textId="77777777" w:rsidR="000F5CE4" w:rsidRDefault="00B817EA">
      <w:pPr>
        <w:pStyle w:val="BodyText"/>
        <w:spacing w:before="122"/>
        <w:ind w:left="163"/>
      </w:pPr>
      <w:r>
        <w:rPr>
          <w:b/>
          <w:sz w:val="32"/>
        </w:rPr>
        <w:t>Appellant Organisation:</w:t>
      </w:r>
      <w:r>
        <w:rPr>
          <w:b/>
          <w:spacing w:val="54"/>
          <w:sz w:val="32"/>
        </w:rPr>
        <w:t xml:space="preserve"> </w:t>
      </w:r>
      <w:r>
        <w:t>.................................................................................................................................</w:t>
      </w:r>
    </w:p>
    <w:p w14:paraId="7EC2A3C0" w14:textId="64198B5D" w:rsidR="000F5CE4" w:rsidRDefault="00B90785">
      <w:pPr>
        <w:pStyle w:val="BodyText"/>
        <w:spacing w:before="119"/>
        <w:ind w:left="163"/>
      </w:pPr>
      <w:r>
        <w:rPr>
          <w:b/>
          <w:sz w:val="32"/>
        </w:rPr>
        <w:t>Participant</w:t>
      </w:r>
      <w:r w:rsidR="00B817EA">
        <w:rPr>
          <w:b/>
          <w:sz w:val="32"/>
        </w:rPr>
        <w:t>(s):</w:t>
      </w:r>
      <w:r w:rsidR="00B817EA">
        <w:rPr>
          <w:b/>
          <w:spacing w:val="57"/>
          <w:sz w:val="32"/>
        </w:rPr>
        <w:t xml:space="preserve"> </w:t>
      </w:r>
      <w:r w:rsidR="00B817EA">
        <w:t>..............................................................................................................................................................</w:t>
      </w:r>
    </w:p>
    <w:p w14:paraId="7EC2A3C1" w14:textId="41C66BBB" w:rsidR="000F5CE4" w:rsidRDefault="00620E07">
      <w:pPr>
        <w:pStyle w:val="BodyText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C2A3CD" wp14:editId="7F858EDB">
                <wp:simplePos x="0" y="0"/>
                <wp:positionH relativeFrom="page">
                  <wp:posOffset>509270</wp:posOffset>
                </wp:positionH>
                <wp:positionV relativeFrom="paragraph">
                  <wp:posOffset>247015</wp:posOffset>
                </wp:positionV>
                <wp:extent cx="6545580" cy="291147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291147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C2A3CF" w14:textId="77777777" w:rsidR="000F5CE4" w:rsidRDefault="00B817EA">
                            <w:pPr>
                              <w:spacing w:before="15"/>
                              <w:ind w:left="47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Grounds for Appeal</w:t>
                            </w:r>
                          </w:p>
                          <w:p w14:paraId="7EC2A3D0" w14:textId="77777777" w:rsidR="000F5CE4" w:rsidRDefault="000F5CE4">
                            <w:pPr>
                              <w:pStyle w:val="BodyText"/>
                              <w:spacing w:before="2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EC2A3D1" w14:textId="7B15B85B" w:rsidR="000F5CE4" w:rsidRDefault="00B817EA">
                            <w:pPr>
                              <w:ind w:left="47" w:right="516"/>
                              <w:jc w:val="both"/>
                            </w:pPr>
                            <w:r>
                              <w:t xml:space="preserve">Note: Pursuant to the </w:t>
                            </w:r>
                            <w:r w:rsidR="007D1BBA">
                              <w:t>Grant Guidelines</w:t>
                            </w:r>
                            <w:r>
                              <w:t xml:space="preserve"> for the relevant Client Agency round, appeals will be considered </w:t>
                            </w:r>
                            <w:r>
                              <w:rPr>
                                <w:b/>
                              </w:rPr>
                              <w:t xml:space="preserve">only </w:t>
                            </w:r>
                            <w:r>
                              <w:t>against administrative process issues and not, for example, against committee recommendations or assessor ratings and comments.</w:t>
                            </w:r>
                          </w:p>
                          <w:p w14:paraId="7EC2A3D2" w14:textId="77777777" w:rsidR="000F5CE4" w:rsidRDefault="000F5CE4">
                            <w:pPr>
                              <w:pStyle w:val="BodyText"/>
                              <w:rPr>
                                <w:sz w:val="21"/>
                              </w:rPr>
                            </w:pPr>
                          </w:p>
                          <w:p w14:paraId="7EC2A3D3" w14:textId="0BE1BE44" w:rsidR="000F5CE4" w:rsidRDefault="00B817EA">
                            <w:pPr>
                              <w:ind w:left="47" w:right="403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 xml:space="preserve">Appellants must identify the specific Grant Guidelines clause, 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policy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 xml:space="preserve"> or procedure which they believe </w:t>
                            </w:r>
                            <w:r w:rsidRPr="00577D54">
                              <w:rPr>
                                <w:u w:val="single"/>
                              </w:rPr>
                              <w:t>has</w:t>
                            </w:r>
                            <w:r w:rsidRPr="003450CB">
                              <w:rPr>
                                <w:u w:val="single"/>
                              </w:rPr>
                              <w:t xml:space="preserve"> </w:t>
                            </w:r>
                            <w:r w:rsidRPr="00577D54">
                              <w:rPr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u w:val="single"/>
                              </w:rPr>
                              <w:t>een incorrectly applied: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2A3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.1pt;margin-top:19.45pt;width:515.4pt;height:229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" filled="f" strokeweight="1.44pt">
                <v:textbox inset="0,0,0,0">
                  <w:txbxContent>
                    <w:p w14:paraId="7EC2A3CF" w14:textId="77777777" w:rsidR="000F5CE4" w:rsidRDefault="00B817EA">
                      <w:pPr>
                        <w:spacing w:before="15"/>
                        <w:ind w:left="47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Grounds for Appeal</w:t>
                      </w:r>
                    </w:p>
                    <w:p w14:paraId="7EC2A3D0" w14:textId="77777777" w:rsidR="000F5CE4" w:rsidRDefault="000F5CE4">
                      <w:pPr>
                        <w:pStyle w:val="BodyText"/>
                        <w:spacing w:before="2"/>
                        <w:rPr>
                          <w:b/>
                          <w:sz w:val="24"/>
                        </w:rPr>
                      </w:pPr>
                    </w:p>
                    <w:p w14:paraId="7EC2A3D1" w14:textId="7B15B85B" w:rsidR="000F5CE4" w:rsidRDefault="00B817EA">
                      <w:pPr>
                        <w:ind w:left="47" w:right="516"/>
                        <w:jc w:val="both"/>
                      </w:pPr>
                      <w:r>
                        <w:t xml:space="preserve">Note: Pursuant to the </w:t>
                      </w:r>
                      <w:r w:rsidR="007D1BBA">
                        <w:t>Grant Guidelines</w:t>
                      </w:r>
                      <w:r>
                        <w:t xml:space="preserve"> for the relevant Client Agency round, appeals will be considered </w:t>
                      </w:r>
                      <w:r>
                        <w:rPr>
                          <w:b/>
                        </w:rPr>
                        <w:t xml:space="preserve">only </w:t>
                      </w:r>
                      <w:r>
                        <w:t>against administrative process issues and not, for example, against committee recommendations or assessor ratings and comments.</w:t>
                      </w:r>
                    </w:p>
                    <w:p w14:paraId="7EC2A3D2" w14:textId="77777777" w:rsidR="000F5CE4" w:rsidRDefault="000F5CE4">
                      <w:pPr>
                        <w:pStyle w:val="BodyText"/>
                        <w:rPr>
                          <w:sz w:val="21"/>
                        </w:rPr>
                      </w:pPr>
                    </w:p>
                    <w:p w14:paraId="7EC2A3D3" w14:textId="0BE1BE44" w:rsidR="000F5CE4" w:rsidRDefault="00B817EA">
                      <w:pPr>
                        <w:ind w:left="47" w:right="403"/>
                        <w:jc w:val="both"/>
                      </w:pPr>
                      <w:r>
                        <w:rPr>
                          <w:u w:val="single"/>
                        </w:rPr>
                        <w:t xml:space="preserve">Appellants must identify the specific Grant Guidelines clause, </w:t>
                      </w:r>
                      <w:proofErr w:type="gramStart"/>
                      <w:r>
                        <w:rPr>
                          <w:u w:val="single"/>
                        </w:rPr>
                        <w:t>policy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or procedure which they believe </w:t>
                      </w:r>
                      <w:r w:rsidRPr="00577D54">
                        <w:rPr>
                          <w:u w:val="single"/>
                        </w:rPr>
                        <w:t>has</w:t>
                      </w:r>
                      <w:r w:rsidRPr="003450CB">
                        <w:rPr>
                          <w:u w:val="single"/>
                        </w:rPr>
                        <w:t xml:space="preserve"> </w:t>
                      </w:r>
                      <w:r w:rsidRPr="00577D54">
                        <w:rPr>
                          <w:u w:val="single"/>
                        </w:rPr>
                        <w:t>b</w:t>
                      </w:r>
                      <w:r>
                        <w:rPr>
                          <w:u w:val="single"/>
                        </w:rPr>
                        <w:t>een incorrectly applied: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C2A3CE" wp14:editId="58DF82A4">
                <wp:simplePos x="0" y="0"/>
                <wp:positionH relativeFrom="page">
                  <wp:posOffset>509270</wp:posOffset>
                </wp:positionH>
                <wp:positionV relativeFrom="paragraph">
                  <wp:posOffset>3328670</wp:posOffset>
                </wp:positionV>
                <wp:extent cx="6545580" cy="26054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260540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C2A3D4" w14:textId="77777777" w:rsidR="000F5CE4" w:rsidRDefault="00B817EA">
                            <w:pPr>
                              <w:spacing w:before="15"/>
                              <w:ind w:left="47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Details of Appeal </w:t>
                            </w:r>
                            <w:r>
                              <w:rPr>
                                <w:sz w:val="28"/>
                              </w:rPr>
                              <w:t>(expand box as necessary)</w:t>
                            </w:r>
                          </w:p>
                          <w:p w14:paraId="7EC2A3D5" w14:textId="77777777" w:rsidR="000F5CE4" w:rsidRDefault="000F5CE4">
                            <w:pPr>
                              <w:pStyle w:val="BodyText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 w14:paraId="7EC2A3D6" w14:textId="77777777" w:rsidR="000F5CE4" w:rsidRDefault="00B817EA">
                            <w:pPr>
                              <w:ind w:left="47" w:right="501"/>
                            </w:pPr>
                            <w:r>
                              <w:t>Note: Appellants should provide all the information necessary to enable the appeal to be considered without the need for further written or oral explanation or reference to additional material.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2A3CE" id="Text Box 2" o:spid="_x0000_s1027" type="#_x0000_t202" style="position:absolute;margin-left:40.1pt;margin-top:262.1pt;width:515.4pt;height:205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" filled="f" strokeweight="1.44pt">
                <v:textbox inset="0,0,0,0">
                  <w:txbxContent>
                    <w:p w14:paraId="7EC2A3D4" w14:textId="77777777" w:rsidR="000F5CE4" w:rsidRDefault="00B817EA">
                      <w:pPr>
                        <w:spacing w:before="15"/>
                        <w:ind w:left="47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Details of Appeal </w:t>
                      </w:r>
                      <w:r>
                        <w:rPr>
                          <w:sz w:val="28"/>
                        </w:rPr>
                        <w:t>(expand box as necessary)</w:t>
                      </w:r>
                    </w:p>
                    <w:p w14:paraId="7EC2A3D5" w14:textId="77777777" w:rsidR="000F5CE4" w:rsidRDefault="000F5CE4">
                      <w:pPr>
                        <w:pStyle w:val="BodyText"/>
                        <w:spacing w:before="3"/>
                        <w:rPr>
                          <w:sz w:val="28"/>
                        </w:rPr>
                      </w:pPr>
                    </w:p>
                    <w:p w14:paraId="7EC2A3D6" w14:textId="77777777" w:rsidR="000F5CE4" w:rsidRDefault="00B817EA">
                      <w:pPr>
                        <w:ind w:left="47" w:right="501"/>
                      </w:pPr>
                      <w:r>
                        <w:t>Note: Appellants should provide all the information necessary to enable the appeal to be considered without the need for further written or oral explanation or reference to additional material.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C2A3C2" w14:textId="77777777" w:rsidR="000F5CE4" w:rsidRDefault="000F5CE4">
      <w:pPr>
        <w:pStyle w:val="BodyText"/>
        <w:spacing w:before="9"/>
        <w:rPr>
          <w:sz w:val="14"/>
        </w:rPr>
      </w:pPr>
    </w:p>
    <w:p w14:paraId="7EC2A3C3" w14:textId="77777777" w:rsidR="000F5CE4" w:rsidRDefault="000F5CE4">
      <w:pPr>
        <w:pStyle w:val="BodyText"/>
        <w:rPr>
          <w:sz w:val="20"/>
        </w:rPr>
      </w:pPr>
    </w:p>
    <w:p w14:paraId="7EC2A3C5" w14:textId="77777777" w:rsidR="000F5CE4" w:rsidRDefault="00B817EA">
      <w:pPr>
        <w:tabs>
          <w:tab w:val="left" w:pos="9237"/>
        </w:tabs>
        <w:ind w:left="164"/>
        <w:rPr>
          <w:b/>
          <w:sz w:val="20"/>
        </w:rPr>
      </w:pPr>
      <w:r>
        <w:rPr>
          <w:b/>
          <w:sz w:val="20"/>
        </w:rPr>
        <w:t>Signature of Deputy Vice-Chancellor (Research)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equivalent:</w:t>
      </w:r>
      <w:r>
        <w:rPr>
          <w:b/>
          <w:sz w:val="20"/>
        </w:rPr>
        <w:tab/>
        <w:t>Date:</w:t>
      </w:r>
    </w:p>
    <w:p w14:paraId="7EC2A3C6" w14:textId="77777777" w:rsidR="000F5CE4" w:rsidRDefault="000F5CE4">
      <w:pPr>
        <w:pStyle w:val="BodyText"/>
        <w:rPr>
          <w:b/>
          <w:sz w:val="22"/>
        </w:rPr>
      </w:pPr>
    </w:p>
    <w:p w14:paraId="7EC2A3C7" w14:textId="77777777" w:rsidR="000F5CE4" w:rsidRDefault="000F5CE4">
      <w:pPr>
        <w:pStyle w:val="BodyText"/>
        <w:spacing w:before="8"/>
        <w:rPr>
          <w:b/>
          <w:sz w:val="20"/>
        </w:rPr>
      </w:pPr>
    </w:p>
    <w:p w14:paraId="7EC2A3C8" w14:textId="77777777" w:rsidR="000F5CE4" w:rsidRDefault="00B817EA">
      <w:pPr>
        <w:ind w:left="164"/>
        <w:rPr>
          <w:b/>
          <w:sz w:val="20"/>
        </w:rPr>
      </w:pPr>
      <w:r>
        <w:rPr>
          <w:b/>
          <w:sz w:val="20"/>
        </w:rPr>
        <w:t>Name and Position (please print):</w:t>
      </w:r>
    </w:p>
    <w:p w14:paraId="7EC2A3C9" w14:textId="77777777" w:rsidR="000F5CE4" w:rsidRDefault="000F5CE4">
      <w:pPr>
        <w:pStyle w:val="BodyText"/>
        <w:rPr>
          <w:b/>
          <w:sz w:val="22"/>
        </w:rPr>
      </w:pPr>
    </w:p>
    <w:p w14:paraId="5F1C0A8B" w14:textId="77777777" w:rsidR="00EE48E1" w:rsidRDefault="00EE48E1">
      <w:pPr>
        <w:ind w:left="164"/>
        <w:rPr>
          <w:sz w:val="20"/>
        </w:rPr>
      </w:pPr>
    </w:p>
    <w:p w14:paraId="7EC2A3CB" w14:textId="05CE86F5" w:rsidR="000F5CE4" w:rsidRDefault="00B817EA">
      <w:pPr>
        <w:ind w:left="164"/>
        <w:rPr>
          <w:sz w:val="20"/>
        </w:rPr>
      </w:pPr>
      <w:r>
        <w:rPr>
          <w:sz w:val="20"/>
        </w:rPr>
        <w:t xml:space="preserve">Submit appeals to </w:t>
      </w:r>
      <w:hyperlink r:id="rId6">
        <w:r>
          <w:rPr>
            <w:color w:val="0000FF"/>
            <w:sz w:val="20"/>
            <w:u w:val="single" w:color="0000FF"/>
          </w:rPr>
          <w:t>ARC-NISDRG@arc.gov.au</w:t>
        </w:r>
      </w:hyperlink>
    </w:p>
    <w:sectPr w:rsidR="000F5CE4" w:rsidSect="00EE48E1">
      <w:type w:val="continuous"/>
      <w:pgSz w:w="11910" w:h="16840"/>
      <w:pgMar w:top="680" w:right="680" w:bottom="278" w:left="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8689E" w14:textId="77777777" w:rsidR="003D2FFC" w:rsidRDefault="003D2FFC" w:rsidP="003D2FFC">
      <w:r>
        <w:separator/>
      </w:r>
    </w:p>
  </w:endnote>
  <w:endnote w:type="continuationSeparator" w:id="0">
    <w:p w14:paraId="45F751B8" w14:textId="77777777" w:rsidR="003D2FFC" w:rsidRDefault="003D2FFC" w:rsidP="003D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D2EE4" w14:textId="77777777" w:rsidR="003D2FFC" w:rsidRDefault="003D2FFC" w:rsidP="003D2FFC">
      <w:r>
        <w:separator/>
      </w:r>
    </w:p>
  </w:footnote>
  <w:footnote w:type="continuationSeparator" w:id="0">
    <w:p w14:paraId="45C34C3B" w14:textId="77777777" w:rsidR="003D2FFC" w:rsidRDefault="003D2FFC" w:rsidP="003D2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E4"/>
    <w:rsid w:val="000F5CE4"/>
    <w:rsid w:val="003450CB"/>
    <w:rsid w:val="003949BF"/>
    <w:rsid w:val="003D2FFC"/>
    <w:rsid w:val="00577D54"/>
    <w:rsid w:val="00620E07"/>
    <w:rsid w:val="007D1BBA"/>
    <w:rsid w:val="007F4933"/>
    <w:rsid w:val="009143C1"/>
    <w:rsid w:val="00A34448"/>
    <w:rsid w:val="00A52D9C"/>
    <w:rsid w:val="00B817EA"/>
    <w:rsid w:val="00B90785"/>
    <w:rsid w:val="00BF768C"/>
    <w:rsid w:val="00E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2A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4" w:line="597" w:lineRule="exact"/>
      <w:ind w:left="2477" w:right="2492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77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D54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D54"/>
    <w:rPr>
      <w:rFonts w:ascii="Arial" w:eastAsia="Arial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54"/>
    <w:rPr>
      <w:rFonts w:ascii="Segoe UI" w:eastAsia="Arial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D2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FFC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D2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FFC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eals@arc.gov.au" TargetMode="Externa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E120421EB1C44A5D6B6239447407E" ma:contentTypeVersion="15" ma:contentTypeDescription="Create a new document." ma:contentTypeScope="" ma:versionID="0270d12c8fda30e180a8e0a06ca344a2">
  <xsd:schema xmlns:xsd="http://www.w3.org/2001/XMLSchema" xmlns:xs="http://www.w3.org/2001/XMLSchema" xmlns:p="http://schemas.microsoft.com/office/2006/metadata/properties" xmlns:ns2="c3102567-0ea5-47e7-b21a-e34edd59f39c" xmlns:ns3="7c8a29f5-151a-4a74-81fe-0b45a29871ff" targetNamespace="http://schemas.microsoft.com/office/2006/metadata/properties" ma:root="true" ma:fieldsID="2ba5e47f69d9408c2b0f819df36fef50" ns2:_="" ns3:_="">
    <xsd:import namespace="c3102567-0ea5-47e7-b21a-e34edd59f39c"/>
    <xsd:import namespace="7c8a29f5-151a-4a74-81fe-0b45a2987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02567-0ea5-47e7-b21a-e34edd59f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14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9e5106-e974-4ada-8f00-e41e7cc1c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a29f5-151a-4a74-81fe-0b45a2987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a31685-9cc1-46b9-8ed0-a9b7c3fe0d52}" ma:internalName="TaxCatchAll" ma:showField="CatchAllData" ma:web="7c8a29f5-151a-4a74-81fe-0b45a2987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F5AB2-718A-45E3-A9FB-E1682989D749}"/>
</file>

<file path=customXml/itemProps2.xml><?xml version="1.0" encoding="utf-8"?>
<ds:datastoreItem xmlns:ds="http://schemas.openxmlformats.org/officeDocument/2006/customXml" ds:itemID="{8A6CC007-BFAD-4D89-AD79-00CC0C4808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1033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2020-12-20T23:57:00Z</dcterms:created>
  <dcterms:modified xsi:type="dcterms:W3CDTF">2020-12-20T23:57:00Z</dcterms:modified>
</cp:coreProperties>
</file>