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E567" w14:textId="3750615E" w:rsidR="00F225C4" w:rsidRDefault="00E90DE3" w:rsidP="000F0A67">
      <w:pPr>
        <w:pStyle w:val="Heading1"/>
        <w:numPr>
          <w:ilvl w:val="0"/>
          <w:numId w:val="0"/>
        </w:numPr>
        <w:jc w:val="center"/>
        <w:rPr>
          <w:lang w:bidi="en-AU"/>
        </w:rPr>
      </w:pPr>
      <w:r>
        <w:rPr>
          <w:noProof/>
        </w:rPr>
        <w:drawing>
          <wp:inline distT="0" distB="0" distL="0" distR="0" wp14:anchorId="21B41157" wp14:editId="06B23097">
            <wp:extent cx="5731510" cy="597246"/>
            <wp:effectExtent l="0" t="0" r="2540" b="0"/>
            <wp:docPr id="139338206" name="Picture 2" descr="Australian Government - Office of National Intelligen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8206" name="Picture 2" descr="Australian Government - Office of National Intelligence logo">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97246"/>
                    </a:xfrm>
                    <a:prstGeom prst="rect">
                      <a:avLst/>
                    </a:prstGeom>
                    <a:noFill/>
                    <a:ln>
                      <a:noFill/>
                    </a:ln>
                  </pic:spPr>
                </pic:pic>
              </a:graphicData>
            </a:graphic>
          </wp:inline>
        </w:drawing>
      </w:r>
    </w:p>
    <w:p w14:paraId="1C7372D3" w14:textId="03363500" w:rsidR="000F0A67" w:rsidRDefault="000F0A67" w:rsidP="00F225C4">
      <w:pPr>
        <w:pStyle w:val="Heading1"/>
        <w:numPr>
          <w:ilvl w:val="0"/>
          <w:numId w:val="0"/>
        </w:numPr>
        <w:spacing w:before="360"/>
        <w:jc w:val="center"/>
        <w:rPr>
          <w:lang w:bidi="en-AU"/>
        </w:rPr>
      </w:pPr>
      <w:r w:rsidRPr="00046D94">
        <w:rPr>
          <w:lang w:bidi="en-AU"/>
        </w:rPr>
        <w:t>N</w:t>
      </w:r>
      <w:r>
        <w:rPr>
          <w:lang w:bidi="en-AU"/>
        </w:rPr>
        <w:t xml:space="preserve">ational Intelligence Discovery Grants </w:t>
      </w:r>
      <w:r w:rsidR="000B12CE">
        <w:rPr>
          <w:lang w:bidi="en-AU"/>
        </w:rPr>
        <w:t xml:space="preserve">(NIDG) </w:t>
      </w:r>
      <w:r>
        <w:rPr>
          <w:lang w:bidi="en-AU"/>
        </w:rPr>
        <w:t>Program</w:t>
      </w:r>
    </w:p>
    <w:p w14:paraId="1408CC9E" w14:textId="7FF68C64" w:rsidR="000F0A67" w:rsidRDefault="000B12CE" w:rsidP="005E577A">
      <w:pPr>
        <w:pStyle w:val="Heading1"/>
        <w:numPr>
          <w:ilvl w:val="0"/>
          <w:numId w:val="0"/>
        </w:numPr>
        <w:spacing w:after="360"/>
        <w:jc w:val="center"/>
        <w:rPr>
          <w:sz w:val="22"/>
          <w:szCs w:val="22"/>
        </w:rPr>
      </w:pPr>
      <w:r>
        <w:t>ID2</w:t>
      </w:r>
      <w:r w:rsidR="70787317">
        <w:t>6</w:t>
      </w:r>
      <w:r w:rsidR="000F0A67">
        <w:t>: I</w:t>
      </w:r>
      <w:r w:rsidR="000F0A67" w:rsidRPr="6CC7BD5B">
        <w:rPr>
          <w:lang w:bidi="en-AU"/>
        </w:rPr>
        <w:t>ntelligence Challenges</w:t>
      </w:r>
      <w:r w:rsidR="00761CB5" w:rsidRPr="6CC7BD5B">
        <w:rPr>
          <w:lang w:bidi="en-AU"/>
        </w:rPr>
        <w:t xml:space="preserve"> 202</w:t>
      </w:r>
      <w:r w:rsidR="5FCD2BDB" w:rsidRPr="6CC7BD5B">
        <w:rPr>
          <w:lang w:bidi="en-AU"/>
        </w:rPr>
        <w:t>6</w:t>
      </w:r>
    </w:p>
    <w:p w14:paraId="6D318C10" w14:textId="77777777" w:rsidR="000F2CE5" w:rsidRPr="000F2CE5" w:rsidRDefault="000F2CE5" w:rsidP="000F2CE5">
      <w:pPr>
        <w:spacing w:after="0" w:line="240" w:lineRule="auto"/>
        <w:rPr>
          <w:lang w:bidi="en-AU"/>
        </w:rPr>
      </w:pPr>
      <w:r w:rsidRPr="000F2CE5">
        <w:rPr>
          <w:lang w:bidi="en-AU"/>
        </w:rPr>
        <w:t xml:space="preserve">The </w:t>
      </w:r>
      <w:hyperlink r:id="rId11">
        <w:r w:rsidRPr="505E2DAB">
          <w:rPr>
            <w:rStyle w:val="Hyperlink"/>
            <w:i/>
            <w:iCs/>
            <w:lang w:bidi="en-AU"/>
          </w:rPr>
          <w:t>2017 Independent Intelligence Review</w:t>
        </w:r>
      </w:hyperlink>
      <w:r w:rsidRPr="000F2CE5">
        <w:rPr>
          <w:lang w:bidi="en-AU"/>
        </w:rPr>
        <w:t xml:space="preserve"> identified a number of challenges facing Australia’s intelligence enterprise over the coming decade. These included the increasing complexity of the geostrategic environment, broadening scope of national security and intelligence missions, rapid pace of scientific and technological change and high levels of innovation investment by other nations. To meet these challenges the Review recommended a more systematic approach to leveraging science and technology.</w:t>
      </w:r>
    </w:p>
    <w:p w14:paraId="20D73714" w14:textId="77777777" w:rsidR="000F2CE5" w:rsidRPr="000F2CE5" w:rsidRDefault="000F2CE5" w:rsidP="000F2CE5">
      <w:pPr>
        <w:spacing w:after="0" w:line="240" w:lineRule="auto"/>
        <w:rPr>
          <w:lang w:bidi="en-AU"/>
        </w:rPr>
      </w:pPr>
    </w:p>
    <w:p w14:paraId="7B68B814" w14:textId="59E0A336" w:rsidR="000F2CE5" w:rsidRPr="000F2CE5" w:rsidRDefault="00D542FE" w:rsidP="000F2CE5">
      <w:pPr>
        <w:spacing w:after="0" w:line="240" w:lineRule="auto"/>
        <w:rPr>
          <w:lang w:bidi="en-AU"/>
        </w:rPr>
      </w:pPr>
      <w:r>
        <w:rPr>
          <w:lang w:bidi="en-AU"/>
        </w:rPr>
        <w:t xml:space="preserve">As part of a wider </w:t>
      </w:r>
      <w:r w:rsidR="00864FE4">
        <w:rPr>
          <w:lang w:bidi="en-AU"/>
        </w:rPr>
        <w:t>response</w:t>
      </w:r>
      <w:r>
        <w:rPr>
          <w:lang w:bidi="en-AU"/>
        </w:rPr>
        <w:t xml:space="preserve"> package</w:t>
      </w:r>
      <w:r w:rsidR="00864FE4">
        <w:rPr>
          <w:lang w:bidi="en-AU"/>
        </w:rPr>
        <w:t>, t</w:t>
      </w:r>
      <w:r w:rsidR="000F2CE5" w:rsidRPr="000F2CE5">
        <w:rPr>
          <w:lang w:bidi="en-AU"/>
        </w:rPr>
        <w:t xml:space="preserve">he </w:t>
      </w:r>
      <w:r w:rsidR="000F2CE5" w:rsidRPr="00AB349C">
        <w:rPr>
          <w:i/>
          <w:iCs/>
          <w:lang w:bidi="en-AU"/>
        </w:rPr>
        <w:t>National Intelligence Discovery Grants</w:t>
      </w:r>
      <w:r w:rsidR="000F2CE5" w:rsidRPr="000F2CE5">
        <w:rPr>
          <w:lang w:bidi="en-AU"/>
        </w:rPr>
        <w:t xml:space="preserve"> </w:t>
      </w:r>
      <w:r w:rsidR="003D71D0">
        <w:rPr>
          <w:lang w:bidi="en-AU"/>
        </w:rPr>
        <w:t xml:space="preserve">(NIDG) </w:t>
      </w:r>
      <w:r w:rsidR="00864FE4">
        <w:rPr>
          <w:lang w:bidi="en-AU"/>
        </w:rPr>
        <w:t xml:space="preserve">were established </w:t>
      </w:r>
      <w:r w:rsidR="001006DE">
        <w:rPr>
          <w:lang w:bidi="en-AU"/>
        </w:rPr>
        <w:t xml:space="preserve">in </w:t>
      </w:r>
      <w:r w:rsidR="00F17856">
        <w:rPr>
          <w:lang w:bidi="en-AU"/>
        </w:rPr>
        <w:t xml:space="preserve">2020 </w:t>
      </w:r>
      <w:r w:rsidR="00864FE4">
        <w:rPr>
          <w:lang w:bidi="en-AU"/>
        </w:rPr>
        <w:t xml:space="preserve">to </w:t>
      </w:r>
      <w:r w:rsidR="000F2CE5" w:rsidRPr="000F2CE5">
        <w:rPr>
          <w:lang w:bidi="en-AU"/>
        </w:rPr>
        <w:t>provide a mechanism for academic engagement.</w:t>
      </w:r>
    </w:p>
    <w:p w14:paraId="7B6AD1D8" w14:textId="77777777" w:rsidR="000F2CE5" w:rsidRPr="000F2CE5" w:rsidRDefault="000F2CE5" w:rsidP="000F2CE5">
      <w:pPr>
        <w:spacing w:after="0" w:line="240" w:lineRule="auto"/>
        <w:rPr>
          <w:lang w:bidi="en-AU"/>
        </w:rPr>
      </w:pPr>
    </w:p>
    <w:p w14:paraId="4C0151F7" w14:textId="0D458CA0" w:rsidR="000F2CE5" w:rsidRPr="000F2CE5" w:rsidRDefault="000F2CE5" w:rsidP="000F2CE5">
      <w:pPr>
        <w:spacing w:after="0" w:line="240" w:lineRule="auto"/>
        <w:rPr>
          <w:lang w:bidi="en-AU"/>
        </w:rPr>
      </w:pPr>
      <w:r w:rsidRPr="505E2DAB">
        <w:rPr>
          <w:lang w:bidi="en-AU"/>
        </w:rPr>
        <w:t xml:space="preserve">The </w:t>
      </w:r>
      <w:hyperlink r:id="rId12">
        <w:r w:rsidRPr="505E2DAB">
          <w:rPr>
            <w:rStyle w:val="Hyperlink"/>
            <w:i/>
            <w:iCs/>
            <w:lang w:bidi="en-AU"/>
          </w:rPr>
          <w:t>2024 Independent Intelligence Review</w:t>
        </w:r>
      </w:hyperlink>
      <w:r w:rsidRPr="505E2DAB">
        <w:rPr>
          <w:lang w:bidi="en-AU"/>
        </w:rPr>
        <w:t xml:space="preserve"> provides contemporary guidance including drawing awareness to certain emerging technologies (artificial intelligence, quantum computing, sensing and communications technologies, and synthetic biology) and the importance of climate change and misinformation and disinformation. It is recommended to review the </w:t>
      </w:r>
      <w:hyperlink r:id="rId13">
        <w:r w:rsidRPr="505E2DAB">
          <w:rPr>
            <w:rStyle w:val="Hyperlink"/>
            <w:i/>
            <w:iCs/>
            <w:lang w:bidi="en-AU"/>
          </w:rPr>
          <w:t>2024 Independent Intelligence Review</w:t>
        </w:r>
      </w:hyperlink>
      <w:r w:rsidRPr="505E2DAB">
        <w:rPr>
          <w:lang w:bidi="en-AU"/>
        </w:rPr>
        <w:t>, particularly Chapter 13 (Technology).</w:t>
      </w:r>
    </w:p>
    <w:p w14:paraId="69B24C5E" w14:textId="77777777" w:rsidR="000F2CE5" w:rsidRPr="000F2CE5" w:rsidRDefault="000F2CE5" w:rsidP="000F2CE5">
      <w:pPr>
        <w:spacing w:after="0" w:line="240" w:lineRule="auto"/>
        <w:rPr>
          <w:lang w:bidi="en-AU"/>
        </w:rPr>
      </w:pPr>
    </w:p>
    <w:p w14:paraId="7828919B" w14:textId="2ADF1544" w:rsidR="000F2CE5" w:rsidRPr="000F2CE5" w:rsidRDefault="000F2CE5" w:rsidP="000F2CE5">
      <w:pPr>
        <w:spacing w:after="0" w:line="240" w:lineRule="auto"/>
        <w:rPr>
          <w:lang w:bidi="en-AU"/>
        </w:rPr>
      </w:pPr>
      <w:r w:rsidRPr="000F2CE5">
        <w:rPr>
          <w:lang w:bidi="en-AU"/>
        </w:rPr>
        <w:t xml:space="preserve">The following nine challenges have been detailed for the </w:t>
      </w:r>
      <w:r w:rsidRPr="000F2CE5">
        <w:rPr>
          <w:i/>
          <w:iCs/>
          <w:lang w:bidi="en-AU"/>
        </w:rPr>
        <w:t>National Intelligence Discovery Grants</w:t>
      </w:r>
      <w:r w:rsidRPr="000F2CE5">
        <w:rPr>
          <w:lang w:bidi="en-AU"/>
        </w:rPr>
        <w:t xml:space="preserve"> (NIDG) Program (ID26) to enable the National Intelligence Community (NIC) to leverage emerging science, technology and social science, for funding commencing in 2026.</w:t>
      </w:r>
    </w:p>
    <w:p w14:paraId="4F03FA2B" w14:textId="77777777" w:rsidR="000F2CE5" w:rsidRDefault="000F2CE5" w:rsidP="0005434D">
      <w:pPr>
        <w:spacing w:after="0" w:line="240" w:lineRule="auto"/>
        <w:rPr>
          <w:b/>
          <w:bCs/>
          <w:lang w:bidi="en-AU"/>
        </w:rPr>
      </w:pPr>
    </w:p>
    <w:p w14:paraId="0E0CC61B" w14:textId="77777777" w:rsidR="005600D4" w:rsidRPr="00436228" w:rsidRDefault="005600D4" w:rsidP="0005434D">
      <w:pPr>
        <w:spacing w:after="0" w:line="240" w:lineRule="auto"/>
        <w:rPr>
          <w:b/>
          <w:bCs/>
          <w:lang w:bidi="en-AU"/>
        </w:rPr>
      </w:pPr>
    </w:p>
    <w:p w14:paraId="0915C11E" w14:textId="77777777" w:rsidR="00305E82" w:rsidRPr="00305E82" w:rsidRDefault="00305E82" w:rsidP="0005434D">
      <w:pPr>
        <w:pStyle w:val="Heading2"/>
        <w:spacing w:before="0" w:after="0" w:line="240" w:lineRule="auto"/>
      </w:pPr>
      <w:r w:rsidRPr="00305E82">
        <w:t xml:space="preserve">Covert collection </w:t>
      </w:r>
      <w:r w:rsidRPr="00FE2842">
        <w:t>challenges</w:t>
      </w:r>
    </w:p>
    <w:p w14:paraId="05B43468" w14:textId="0260D9F6" w:rsidR="00D70981" w:rsidRPr="00AD6CD6" w:rsidRDefault="00305E82" w:rsidP="0005434D">
      <w:pPr>
        <w:autoSpaceDE w:val="0"/>
        <w:autoSpaceDN w:val="0"/>
        <w:spacing w:after="0" w:line="240" w:lineRule="auto"/>
        <w:rPr>
          <w:rFonts w:eastAsia="Aptos" w:cstheme="minorHAnsi"/>
          <w:color w:val="000000"/>
          <w:lang w:eastAsia="ja-JP"/>
        </w:rPr>
      </w:pPr>
      <w:r w:rsidRPr="00AD6CD6">
        <w:rPr>
          <w:rFonts w:eastAsia="Aptos" w:cstheme="minorHAnsi"/>
          <w:color w:val="000000"/>
          <w:lang w:eastAsia="ja-JP"/>
        </w:rPr>
        <w:t>The ability to</w:t>
      </w:r>
      <w:r w:rsidR="00D70981" w:rsidRPr="00AD6CD6">
        <w:rPr>
          <w:rFonts w:eastAsia="Aptos" w:cstheme="minorHAnsi"/>
          <w:color w:val="000000"/>
          <w:lang w:eastAsia="ja-JP"/>
        </w:rPr>
        <w:t>:</w:t>
      </w:r>
    </w:p>
    <w:p w14:paraId="44A9DE16" w14:textId="1347DB55" w:rsidR="00B15E4D" w:rsidRDefault="00436228" w:rsidP="004238C0">
      <w:pPr>
        <w:pStyle w:val="ListParagraph"/>
        <w:numPr>
          <w:ilvl w:val="0"/>
          <w:numId w:val="22"/>
        </w:numPr>
        <w:autoSpaceDE w:val="0"/>
        <w:autoSpaceDN w:val="0"/>
        <w:spacing w:before="0"/>
        <w:ind w:left="567" w:hanging="283"/>
        <w:rPr>
          <w:rFonts w:eastAsia="Aptos"/>
          <w:color w:val="000000"/>
          <w:lang w:eastAsia="ja-JP"/>
        </w:rPr>
      </w:pPr>
      <w:r w:rsidRPr="505E2DAB">
        <w:rPr>
          <w:rFonts w:eastAsia="Aptos"/>
          <w:color w:val="000000" w:themeColor="text1"/>
          <w:lang w:eastAsia="ja-JP"/>
        </w:rPr>
        <w:t>A</w:t>
      </w:r>
      <w:r w:rsidR="00305E82" w:rsidRPr="505E2DAB">
        <w:rPr>
          <w:rFonts w:eastAsia="Aptos"/>
          <w:color w:val="000000" w:themeColor="text1"/>
          <w:lang w:eastAsia="ja-JP"/>
        </w:rPr>
        <w:t>ccess and collect intelligence from people, imagery, signals, emanations, signatures, nodes, networks and transactions with a low probability of detection and/or attribution.</w:t>
      </w:r>
    </w:p>
    <w:p w14:paraId="229E45EF" w14:textId="0FE8F83E" w:rsidR="00305E82" w:rsidRDefault="001B6960" w:rsidP="004238C0">
      <w:pPr>
        <w:pStyle w:val="ListParagraph"/>
        <w:numPr>
          <w:ilvl w:val="0"/>
          <w:numId w:val="22"/>
        </w:numPr>
        <w:autoSpaceDE w:val="0"/>
        <w:autoSpaceDN w:val="0"/>
        <w:spacing w:before="0"/>
        <w:ind w:left="567" w:hanging="283"/>
        <w:rPr>
          <w:rFonts w:eastAsia="Aptos" w:cstheme="minorHAnsi"/>
          <w:color w:val="000000"/>
          <w:lang w:eastAsia="ja-JP"/>
        </w:rPr>
      </w:pPr>
      <w:r>
        <w:rPr>
          <w:rFonts w:eastAsia="Aptos" w:cstheme="minorHAnsi"/>
          <w:color w:val="000000"/>
          <w:lang w:eastAsia="ja-JP"/>
        </w:rPr>
        <w:t>D</w:t>
      </w:r>
      <w:r w:rsidR="00305E82" w:rsidRPr="00AD6CD6">
        <w:rPr>
          <w:rFonts w:eastAsia="Aptos" w:cstheme="minorHAnsi"/>
          <w:color w:val="000000"/>
          <w:lang w:eastAsia="ja-JP"/>
        </w:rPr>
        <w:t>egrade or defeat adversary collection and cyber capabilities to safely move people, information and equipment into, out of, and through</w:t>
      </w:r>
      <w:r w:rsidR="001F4987">
        <w:rPr>
          <w:rFonts w:eastAsia="Aptos" w:cstheme="minorHAnsi"/>
          <w:color w:val="000000"/>
          <w:lang w:eastAsia="ja-JP"/>
        </w:rPr>
        <w:t>,</w:t>
      </w:r>
      <w:r w:rsidR="00305E82" w:rsidRPr="00AD6CD6">
        <w:rPr>
          <w:rFonts w:eastAsia="Aptos" w:cstheme="minorHAnsi"/>
          <w:color w:val="000000"/>
          <w:lang w:eastAsia="ja-JP"/>
        </w:rPr>
        <w:t xml:space="preserve"> environments with low signature and likelihood of detection and/or attribution.</w:t>
      </w:r>
    </w:p>
    <w:p w14:paraId="64FB8CB2" w14:textId="02FED9EF" w:rsidR="00781DD1" w:rsidRDefault="0080765D" w:rsidP="004238C0">
      <w:pPr>
        <w:pStyle w:val="ListParagraph"/>
        <w:numPr>
          <w:ilvl w:val="0"/>
          <w:numId w:val="22"/>
        </w:numPr>
        <w:autoSpaceDE w:val="0"/>
        <w:autoSpaceDN w:val="0"/>
        <w:spacing w:before="0"/>
        <w:ind w:left="567" w:hanging="283"/>
        <w:rPr>
          <w:rFonts w:eastAsia="Aptos"/>
          <w:color w:val="000000"/>
          <w:lang w:eastAsia="ja-JP"/>
        </w:rPr>
      </w:pPr>
      <w:r w:rsidRPr="505E2DAB">
        <w:rPr>
          <w:rFonts w:eastAsia="Aptos"/>
          <w:color w:val="000000" w:themeColor="text1"/>
          <w:lang w:eastAsia="ja-JP"/>
        </w:rPr>
        <w:t>Operate with respect to ethical, social</w:t>
      </w:r>
      <w:r w:rsidR="00FA4FA1" w:rsidRPr="505E2DAB">
        <w:rPr>
          <w:rFonts w:eastAsia="Aptos"/>
          <w:color w:val="000000" w:themeColor="text1"/>
          <w:lang w:eastAsia="ja-JP"/>
        </w:rPr>
        <w:t xml:space="preserve"> and</w:t>
      </w:r>
      <w:r w:rsidRPr="505E2DAB">
        <w:rPr>
          <w:rFonts w:eastAsia="Aptos"/>
          <w:color w:val="000000" w:themeColor="text1"/>
          <w:lang w:eastAsia="ja-JP"/>
        </w:rPr>
        <w:t xml:space="preserve"> regulatory </w:t>
      </w:r>
      <w:r w:rsidR="004013E8" w:rsidRPr="505E2DAB">
        <w:rPr>
          <w:rFonts w:eastAsia="Aptos"/>
          <w:color w:val="000000" w:themeColor="text1"/>
          <w:lang w:eastAsia="ja-JP"/>
        </w:rPr>
        <w:t xml:space="preserve">(e.g. </w:t>
      </w:r>
      <w:r w:rsidR="00436228" w:rsidRPr="505E2DAB">
        <w:rPr>
          <w:rFonts w:eastAsia="Aptos"/>
          <w:color w:val="000000" w:themeColor="text1"/>
          <w:lang w:eastAsia="ja-JP"/>
        </w:rPr>
        <w:t>legislation</w:t>
      </w:r>
      <w:r w:rsidR="004013E8" w:rsidRPr="505E2DAB">
        <w:rPr>
          <w:rFonts w:eastAsia="Aptos"/>
          <w:color w:val="000000" w:themeColor="text1"/>
          <w:lang w:eastAsia="ja-JP"/>
        </w:rPr>
        <w:t xml:space="preserve">, treaties, conventions) </w:t>
      </w:r>
      <w:r w:rsidR="00FA4FA1" w:rsidRPr="505E2DAB">
        <w:rPr>
          <w:rFonts w:eastAsia="Aptos"/>
          <w:color w:val="000000" w:themeColor="text1"/>
          <w:lang w:eastAsia="ja-JP"/>
        </w:rPr>
        <w:t>standard</w:t>
      </w:r>
      <w:r w:rsidR="00A8426C" w:rsidRPr="505E2DAB">
        <w:rPr>
          <w:rFonts w:eastAsia="Aptos"/>
          <w:color w:val="000000" w:themeColor="text1"/>
          <w:lang w:eastAsia="ja-JP"/>
        </w:rPr>
        <w:t>s and considerations</w:t>
      </w:r>
      <w:r w:rsidR="00FA4FA1" w:rsidRPr="505E2DAB">
        <w:rPr>
          <w:rFonts w:eastAsia="Aptos"/>
          <w:color w:val="000000" w:themeColor="text1"/>
          <w:lang w:eastAsia="ja-JP"/>
        </w:rPr>
        <w:t>.</w:t>
      </w:r>
    </w:p>
    <w:p w14:paraId="3FC1965F" w14:textId="77777777" w:rsidR="005600D4" w:rsidRDefault="005600D4" w:rsidP="0005434D">
      <w:pPr>
        <w:autoSpaceDE w:val="0"/>
        <w:autoSpaceDN w:val="0"/>
        <w:spacing w:after="0" w:line="240" w:lineRule="auto"/>
        <w:rPr>
          <w:rFonts w:eastAsia="Aptos"/>
          <w:color w:val="000000" w:themeColor="text1"/>
          <w:lang w:eastAsia="ja-JP"/>
        </w:rPr>
      </w:pPr>
      <w:bookmarkStart w:id="0" w:name="_Hlk172737690"/>
    </w:p>
    <w:p w14:paraId="2CEDB7D8" w14:textId="42194CDE" w:rsidR="00305E82" w:rsidRPr="00305E82" w:rsidRDefault="73D63335" w:rsidP="0005434D">
      <w:pPr>
        <w:autoSpaceDE w:val="0"/>
        <w:autoSpaceDN w:val="0"/>
        <w:spacing w:after="0" w:line="240" w:lineRule="auto"/>
        <w:rPr>
          <w:rFonts w:eastAsia="Aptos"/>
          <w:color w:val="000000"/>
          <w:lang w:eastAsia="ja-JP"/>
        </w:rPr>
      </w:pPr>
      <w:r w:rsidRPr="551D81C1">
        <w:rPr>
          <w:rFonts w:eastAsia="Aptos"/>
          <w:color w:val="000000" w:themeColor="text1"/>
          <w:lang w:eastAsia="ja-JP"/>
        </w:rPr>
        <w:t>Research opportunities</w:t>
      </w:r>
      <w:r w:rsidR="00305E82" w:rsidRPr="551D81C1">
        <w:rPr>
          <w:rFonts w:eastAsia="Aptos"/>
          <w:color w:val="000000" w:themeColor="text1"/>
          <w:lang w:eastAsia="ja-JP"/>
        </w:rPr>
        <w:t xml:space="preserve"> include:</w:t>
      </w:r>
    </w:p>
    <w:bookmarkEnd w:id="0"/>
    <w:p w14:paraId="36B2A107" w14:textId="5F7E59BA" w:rsidR="00305E82" w:rsidRPr="001B6960" w:rsidRDefault="00305E82" w:rsidP="004238C0">
      <w:pPr>
        <w:numPr>
          <w:ilvl w:val="0"/>
          <w:numId w:val="13"/>
        </w:numPr>
        <w:autoSpaceDE w:val="0"/>
        <w:autoSpaceDN w:val="0"/>
        <w:spacing w:after="0" w:line="240" w:lineRule="auto"/>
        <w:ind w:left="567" w:hanging="283"/>
        <w:rPr>
          <w:rFonts w:eastAsia="Times New Roman" w:cstheme="minorHAnsi"/>
          <w:color w:val="000000"/>
          <w:lang w:eastAsia="ja-JP"/>
        </w:rPr>
      </w:pPr>
      <w:r w:rsidRPr="001B6960">
        <w:rPr>
          <w:rFonts w:eastAsia="Times New Roman" w:cstheme="minorHAnsi"/>
          <w:color w:val="000000"/>
          <w:lang w:eastAsia="ja-JP"/>
        </w:rPr>
        <w:t>Sensors, signatures, signals</w:t>
      </w:r>
      <w:r w:rsidR="004F6268" w:rsidRPr="001B6960">
        <w:rPr>
          <w:rFonts w:eastAsia="Times New Roman" w:cstheme="minorHAnsi"/>
          <w:color w:val="000000"/>
          <w:lang w:eastAsia="ja-JP"/>
        </w:rPr>
        <w:t xml:space="preserve"> analysis</w:t>
      </w:r>
      <w:r w:rsidRPr="001B6960">
        <w:rPr>
          <w:rFonts w:eastAsia="Times New Roman" w:cstheme="minorHAnsi"/>
          <w:color w:val="000000"/>
          <w:lang w:eastAsia="ja-JP"/>
        </w:rPr>
        <w:t>, emanations and networks.</w:t>
      </w:r>
    </w:p>
    <w:p w14:paraId="7DD84EEC" w14:textId="77777777" w:rsidR="00305E82" w:rsidRPr="001B6960" w:rsidRDefault="00305E82" w:rsidP="004238C0">
      <w:pPr>
        <w:numPr>
          <w:ilvl w:val="0"/>
          <w:numId w:val="13"/>
        </w:numPr>
        <w:spacing w:after="0" w:line="240" w:lineRule="auto"/>
        <w:ind w:left="567" w:hanging="283"/>
        <w:rPr>
          <w:rFonts w:eastAsia="Times New Roman" w:cstheme="minorHAnsi"/>
        </w:rPr>
      </w:pPr>
      <w:r w:rsidRPr="001B6960">
        <w:rPr>
          <w:rFonts w:eastAsia="Times New Roman" w:cstheme="minorHAnsi"/>
        </w:rPr>
        <w:t>Forensic methods to detect and analyse tampering or manipulation of satellite imagery and other remote sensing data.</w:t>
      </w:r>
    </w:p>
    <w:p w14:paraId="6E58BB94" w14:textId="77777777" w:rsidR="00305E82" w:rsidRPr="001B6960" w:rsidRDefault="00305E82" w:rsidP="004238C0">
      <w:pPr>
        <w:numPr>
          <w:ilvl w:val="0"/>
          <w:numId w:val="13"/>
        </w:numPr>
        <w:autoSpaceDE w:val="0"/>
        <w:autoSpaceDN w:val="0"/>
        <w:spacing w:after="0" w:line="240" w:lineRule="auto"/>
        <w:ind w:left="567" w:hanging="283"/>
        <w:rPr>
          <w:rFonts w:eastAsia="Times New Roman" w:cstheme="minorHAnsi"/>
          <w:lang w:eastAsia="ja-JP"/>
        </w:rPr>
      </w:pPr>
      <w:r w:rsidRPr="001B6960">
        <w:rPr>
          <w:rFonts w:eastAsia="Times New Roman" w:cstheme="minorHAnsi"/>
          <w:lang w:eastAsia="ja-JP"/>
        </w:rPr>
        <w:t>Computer network exploitation.</w:t>
      </w:r>
    </w:p>
    <w:p w14:paraId="5D2102BE" w14:textId="77777777" w:rsidR="00305E82" w:rsidRPr="001B6960" w:rsidRDefault="00305E82" w:rsidP="004238C0">
      <w:pPr>
        <w:numPr>
          <w:ilvl w:val="0"/>
          <w:numId w:val="13"/>
        </w:numPr>
        <w:autoSpaceDE w:val="0"/>
        <w:autoSpaceDN w:val="0"/>
        <w:spacing w:after="0" w:line="240" w:lineRule="auto"/>
        <w:ind w:left="567" w:hanging="283"/>
        <w:rPr>
          <w:rFonts w:eastAsia="Times New Roman" w:cstheme="minorHAnsi"/>
          <w:lang w:eastAsia="ja-JP"/>
        </w:rPr>
      </w:pPr>
      <w:r w:rsidRPr="001B6960">
        <w:rPr>
          <w:rFonts w:eastAsia="Times New Roman" w:cstheme="minorHAnsi"/>
          <w:lang w:eastAsia="ja-JP"/>
        </w:rPr>
        <w:t>Covert, secure and assured communications and internet traffic including attribution and decloaking or otherwise anonymised traffic (e.g. I2P).</w:t>
      </w:r>
    </w:p>
    <w:p w14:paraId="5673151B" w14:textId="77777777" w:rsidR="00305E82" w:rsidRPr="001B6960" w:rsidRDefault="00305E82" w:rsidP="004238C0">
      <w:pPr>
        <w:numPr>
          <w:ilvl w:val="0"/>
          <w:numId w:val="13"/>
        </w:numPr>
        <w:autoSpaceDE w:val="0"/>
        <w:autoSpaceDN w:val="0"/>
        <w:spacing w:after="0" w:line="240" w:lineRule="auto"/>
        <w:ind w:left="567" w:hanging="283"/>
        <w:rPr>
          <w:rFonts w:eastAsia="Times New Roman" w:cstheme="minorHAnsi"/>
          <w:lang w:eastAsia="ja-JP"/>
        </w:rPr>
      </w:pPr>
      <w:r w:rsidRPr="001B6960">
        <w:rPr>
          <w:rFonts w:eastAsia="Times New Roman" w:cstheme="minorHAnsi"/>
          <w:lang w:eastAsia="ja-JP"/>
        </w:rPr>
        <w:t>Financial intelligence including cryptocurrency, block-chain and distributed ledger technologies.</w:t>
      </w:r>
    </w:p>
    <w:p w14:paraId="17FD7DBC" w14:textId="08F9D24E" w:rsidR="00305E82" w:rsidRPr="001B6960" w:rsidRDefault="00305E82" w:rsidP="004238C0">
      <w:pPr>
        <w:numPr>
          <w:ilvl w:val="0"/>
          <w:numId w:val="13"/>
        </w:numPr>
        <w:autoSpaceDE w:val="0"/>
        <w:autoSpaceDN w:val="0"/>
        <w:spacing w:after="0" w:line="240" w:lineRule="auto"/>
        <w:ind w:left="567" w:hanging="283"/>
        <w:rPr>
          <w:rFonts w:eastAsia="Times New Roman" w:cstheme="minorHAnsi"/>
          <w:lang w:eastAsia="ja-JP"/>
        </w:rPr>
      </w:pPr>
      <w:r w:rsidRPr="001B6960">
        <w:rPr>
          <w:rFonts w:eastAsia="Times New Roman" w:cstheme="minorHAnsi"/>
          <w:lang w:eastAsia="ja-JP"/>
        </w:rPr>
        <w:t>Emerging encryption technology including homomorphic and quantum based.</w:t>
      </w:r>
    </w:p>
    <w:p w14:paraId="363E326B" w14:textId="72B3011E" w:rsidR="009F54AB" w:rsidRDefault="009F54AB" w:rsidP="004238C0">
      <w:pPr>
        <w:numPr>
          <w:ilvl w:val="0"/>
          <w:numId w:val="13"/>
        </w:numPr>
        <w:autoSpaceDE w:val="0"/>
        <w:autoSpaceDN w:val="0"/>
        <w:spacing w:after="0" w:line="240" w:lineRule="auto"/>
        <w:ind w:left="567" w:hanging="283"/>
        <w:rPr>
          <w:rFonts w:eastAsia="Times New Roman" w:cstheme="minorHAnsi"/>
          <w:lang w:eastAsia="ja-JP"/>
        </w:rPr>
      </w:pPr>
      <w:r w:rsidRPr="001B6960">
        <w:rPr>
          <w:rFonts w:eastAsia="Times New Roman" w:cstheme="minorHAnsi"/>
          <w:lang w:eastAsia="ja-JP"/>
        </w:rPr>
        <w:t>Quantum sensing, classical sensors and radio frequency engineering</w:t>
      </w:r>
      <w:r>
        <w:rPr>
          <w:rFonts w:eastAsia="Times New Roman" w:cstheme="minorHAnsi"/>
          <w:lang w:eastAsia="ja-JP"/>
        </w:rPr>
        <w:t>.</w:t>
      </w:r>
    </w:p>
    <w:p w14:paraId="45755DCC" w14:textId="062465DF" w:rsidR="00E260BB" w:rsidRDefault="00E260BB" w:rsidP="505E2DAB">
      <w:pPr>
        <w:spacing w:after="0" w:line="240" w:lineRule="auto"/>
        <w:ind w:left="714"/>
        <w:rPr>
          <w:rFonts w:eastAsia="Times New Roman"/>
          <w:lang w:eastAsia="ja-JP"/>
        </w:rPr>
      </w:pPr>
      <w:r w:rsidRPr="505E2DAB">
        <w:rPr>
          <w:rFonts w:eastAsia="Times New Roman"/>
          <w:lang w:eastAsia="ja-JP"/>
        </w:rPr>
        <w:br w:type="page"/>
      </w:r>
    </w:p>
    <w:p w14:paraId="496A9A38" w14:textId="76E51FC1" w:rsidR="00305E82" w:rsidRPr="00305E82" w:rsidRDefault="00305E82" w:rsidP="00797ECC">
      <w:pPr>
        <w:pStyle w:val="Heading2"/>
        <w:spacing w:before="0" w:after="0" w:line="240" w:lineRule="auto"/>
      </w:pPr>
      <w:r w:rsidRPr="00305E82">
        <w:lastRenderedPageBreak/>
        <w:t xml:space="preserve">Space-based </w:t>
      </w:r>
      <w:r w:rsidR="00164151">
        <w:t xml:space="preserve">technology </w:t>
      </w:r>
      <w:r w:rsidRPr="00305E82">
        <w:t>challenges</w:t>
      </w:r>
    </w:p>
    <w:p w14:paraId="2C1FEA5B" w14:textId="77777777" w:rsidR="00BE65DA" w:rsidRDefault="00305E82" w:rsidP="00797ECC">
      <w:pPr>
        <w:autoSpaceDE w:val="0"/>
        <w:autoSpaceDN w:val="0"/>
        <w:spacing w:after="0" w:line="240" w:lineRule="auto"/>
        <w:rPr>
          <w:rFonts w:eastAsia="Aptos" w:cstheme="minorHAnsi"/>
          <w:color w:val="000000"/>
          <w:lang w:eastAsia="ja-JP"/>
        </w:rPr>
      </w:pPr>
      <w:r w:rsidRPr="00305E82">
        <w:rPr>
          <w:rFonts w:eastAsia="Aptos" w:cstheme="minorHAnsi"/>
          <w:color w:val="000000"/>
          <w:lang w:eastAsia="ja-JP"/>
        </w:rPr>
        <w:t>The ability to</w:t>
      </w:r>
      <w:r w:rsidR="00BE65DA">
        <w:rPr>
          <w:rFonts w:eastAsia="Aptos" w:cstheme="minorHAnsi"/>
          <w:color w:val="000000"/>
          <w:lang w:eastAsia="ja-JP"/>
        </w:rPr>
        <w:t>:</w:t>
      </w:r>
    </w:p>
    <w:p w14:paraId="40E2E810" w14:textId="77777777" w:rsidR="00E260BB" w:rsidRDefault="00E260BB" w:rsidP="004238C0">
      <w:pPr>
        <w:pStyle w:val="ListParagraph"/>
        <w:numPr>
          <w:ilvl w:val="0"/>
          <w:numId w:val="13"/>
        </w:numPr>
        <w:autoSpaceDE w:val="0"/>
        <w:autoSpaceDN w:val="0"/>
        <w:spacing w:before="0"/>
        <w:ind w:left="567" w:hanging="283"/>
        <w:rPr>
          <w:rFonts w:eastAsia="Aptos" w:cstheme="minorHAnsi"/>
          <w:color w:val="000000"/>
          <w:lang w:eastAsia="ja-JP"/>
        </w:rPr>
      </w:pPr>
      <w:r>
        <w:rPr>
          <w:rFonts w:eastAsia="Aptos" w:cstheme="minorHAnsi"/>
          <w:color w:val="000000"/>
          <w:lang w:eastAsia="ja-JP"/>
        </w:rPr>
        <w:t>L</w:t>
      </w:r>
      <w:r w:rsidR="00305E82" w:rsidRPr="00BE65DA">
        <w:rPr>
          <w:rFonts w:eastAsia="Aptos" w:cstheme="minorHAnsi"/>
          <w:color w:val="000000"/>
          <w:lang w:eastAsia="ja-JP"/>
        </w:rPr>
        <w:t>everage low cost and innovative technological advancement in space-based and high-altitude capabilities in a timely manner to improve collection, communication and analysis capabilities.</w:t>
      </w:r>
    </w:p>
    <w:p w14:paraId="055BB394" w14:textId="4E0B6090" w:rsidR="00E260BB" w:rsidRDefault="00E260BB" w:rsidP="004238C0">
      <w:pPr>
        <w:pStyle w:val="ListParagraph"/>
        <w:numPr>
          <w:ilvl w:val="0"/>
          <w:numId w:val="13"/>
        </w:numPr>
        <w:autoSpaceDE w:val="0"/>
        <w:autoSpaceDN w:val="0"/>
        <w:spacing w:before="0"/>
        <w:ind w:left="567" w:hanging="283"/>
        <w:rPr>
          <w:rFonts w:eastAsia="Aptos"/>
          <w:color w:val="000000"/>
          <w:lang w:eastAsia="ja-JP"/>
        </w:rPr>
      </w:pPr>
      <w:r w:rsidRPr="505E2DAB">
        <w:rPr>
          <w:rFonts w:eastAsia="Aptos"/>
          <w:color w:val="000000" w:themeColor="text1"/>
          <w:lang w:eastAsia="ja-JP"/>
        </w:rPr>
        <w:t>Operate with respect to ethical, social and regulatory (e.g. legislation, treaties, conventions) standards and considerations.</w:t>
      </w:r>
    </w:p>
    <w:p w14:paraId="468D039C" w14:textId="77777777" w:rsidR="00C66EA0" w:rsidRPr="00E260BB" w:rsidRDefault="00C66EA0" w:rsidP="00C66EA0">
      <w:pPr>
        <w:pStyle w:val="ListParagraph"/>
        <w:autoSpaceDE w:val="0"/>
        <w:autoSpaceDN w:val="0"/>
        <w:spacing w:before="0"/>
        <w:rPr>
          <w:rFonts w:eastAsia="Aptos" w:cstheme="minorHAnsi"/>
          <w:color w:val="000000"/>
          <w:lang w:eastAsia="ja-JP"/>
        </w:rPr>
      </w:pPr>
    </w:p>
    <w:p w14:paraId="5A7DA90D" w14:textId="731C8113" w:rsidR="00305E82" w:rsidRPr="00305E82" w:rsidRDefault="4E8914D1" w:rsidP="00797ECC">
      <w:pPr>
        <w:autoSpaceDE w:val="0"/>
        <w:autoSpaceDN w:val="0"/>
        <w:spacing w:after="0" w:line="240" w:lineRule="auto"/>
        <w:rPr>
          <w:rFonts w:eastAsia="Aptos"/>
          <w:color w:val="000000"/>
          <w:lang w:eastAsia="ja-JP"/>
        </w:rPr>
      </w:pPr>
      <w:r w:rsidRPr="551D81C1">
        <w:rPr>
          <w:rFonts w:eastAsia="Aptos"/>
          <w:color w:val="000000" w:themeColor="text1"/>
          <w:lang w:eastAsia="ja-JP"/>
        </w:rPr>
        <w:t>Research opportunities</w:t>
      </w:r>
      <w:r w:rsidR="00305E82" w:rsidRPr="551D81C1">
        <w:rPr>
          <w:rFonts w:eastAsia="Aptos"/>
          <w:color w:val="000000" w:themeColor="text1"/>
          <w:lang w:eastAsia="ja-JP"/>
        </w:rPr>
        <w:t xml:space="preserve"> include:</w:t>
      </w:r>
    </w:p>
    <w:p w14:paraId="21CB3E9A" w14:textId="77777777" w:rsidR="00305E82" w:rsidRPr="00305E82" w:rsidRDefault="00305E82" w:rsidP="004238C0">
      <w:pPr>
        <w:numPr>
          <w:ilvl w:val="0"/>
          <w:numId w:val="14"/>
        </w:numPr>
        <w:autoSpaceDE w:val="0"/>
        <w:autoSpaceDN w:val="0"/>
        <w:spacing w:after="0" w:line="240" w:lineRule="auto"/>
        <w:ind w:left="567" w:hanging="283"/>
        <w:rPr>
          <w:rFonts w:eastAsia="Times New Roman" w:cstheme="minorHAnsi"/>
          <w:color w:val="000000"/>
          <w:lang w:eastAsia="ja-JP"/>
        </w:rPr>
      </w:pPr>
      <w:r w:rsidRPr="00305E82">
        <w:rPr>
          <w:rFonts w:eastAsia="Times New Roman" w:cstheme="minorHAnsi"/>
          <w:color w:val="000000"/>
          <w:lang w:eastAsia="ja-JP"/>
        </w:rPr>
        <w:t>Satellite communications, sensors and networks.</w:t>
      </w:r>
    </w:p>
    <w:p w14:paraId="0D2D5C7C" w14:textId="77777777" w:rsidR="00305E82" w:rsidRPr="00305E82" w:rsidRDefault="00305E82" w:rsidP="004238C0">
      <w:pPr>
        <w:numPr>
          <w:ilvl w:val="0"/>
          <w:numId w:val="14"/>
        </w:numPr>
        <w:autoSpaceDE w:val="0"/>
        <w:autoSpaceDN w:val="0"/>
        <w:spacing w:after="0" w:line="240" w:lineRule="auto"/>
        <w:ind w:left="567" w:hanging="283"/>
        <w:rPr>
          <w:rFonts w:eastAsia="Times New Roman" w:cstheme="minorHAnsi"/>
          <w:color w:val="000000"/>
          <w:lang w:eastAsia="ja-JP"/>
        </w:rPr>
      </w:pPr>
      <w:r w:rsidRPr="00305E82">
        <w:rPr>
          <w:rFonts w:eastAsia="Times New Roman" w:cstheme="minorHAnsi"/>
          <w:color w:val="000000"/>
          <w:lang w:eastAsia="ja-JP"/>
        </w:rPr>
        <w:t>Automation and on-board processing and analysis.</w:t>
      </w:r>
    </w:p>
    <w:p w14:paraId="2041BFEA" w14:textId="77777777" w:rsidR="00305E82" w:rsidRPr="00305E82" w:rsidRDefault="00305E82" w:rsidP="004238C0">
      <w:pPr>
        <w:numPr>
          <w:ilvl w:val="0"/>
          <w:numId w:val="14"/>
        </w:numPr>
        <w:autoSpaceDE w:val="0"/>
        <w:autoSpaceDN w:val="0"/>
        <w:spacing w:after="0" w:line="240" w:lineRule="auto"/>
        <w:ind w:left="567" w:hanging="283"/>
        <w:rPr>
          <w:rFonts w:eastAsia="Times New Roman" w:cstheme="minorHAnsi"/>
          <w:color w:val="000000"/>
          <w:lang w:eastAsia="ja-JP"/>
        </w:rPr>
      </w:pPr>
      <w:r w:rsidRPr="00305E82">
        <w:rPr>
          <w:rFonts w:eastAsia="Times New Roman" w:cstheme="minorHAnsi"/>
          <w:color w:val="000000"/>
          <w:lang w:eastAsia="ja-JP"/>
        </w:rPr>
        <w:t>Advanced materials.</w:t>
      </w:r>
    </w:p>
    <w:p w14:paraId="50F4CEDB" w14:textId="2B8F36E5" w:rsidR="505E2DAB" w:rsidRDefault="00305E82" w:rsidP="00462C8D">
      <w:pPr>
        <w:numPr>
          <w:ilvl w:val="0"/>
          <w:numId w:val="14"/>
        </w:numPr>
        <w:autoSpaceDE w:val="0"/>
        <w:autoSpaceDN w:val="0"/>
        <w:spacing w:after="0" w:line="240" w:lineRule="auto"/>
        <w:ind w:left="567" w:hanging="283"/>
        <w:rPr>
          <w:rFonts w:eastAsia="Times New Roman"/>
          <w:color w:val="000000"/>
          <w:lang w:eastAsia="ja-JP"/>
        </w:rPr>
      </w:pPr>
      <w:r w:rsidRPr="505E2DAB">
        <w:rPr>
          <w:rFonts w:eastAsia="Times New Roman"/>
          <w:color w:val="000000" w:themeColor="text1"/>
          <w:lang w:eastAsia="ja-JP"/>
        </w:rPr>
        <w:t>Space-based situation awareness.</w:t>
      </w:r>
    </w:p>
    <w:p w14:paraId="2F0E0131" w14:textId="7DD81E8E" w:rsidR="00462C8D" w:rsidRPr="00462C8D" w:rsidRDefault="004D6EEA" w:rsidP="00462C8D">
      <w:pPr>
        <w:numPr>
          <w:ilvl w:val="0"/>
          <w:numId w:val="14"/>
        </w:numPr>
        <w:autoSpaceDE w:val="0"/>
        <w:autoSpaceDN w:val="0"/>
        <w:spacing w:after="0" w:line="240" w:lineRule="auto"/>
        <w:ind w:left="567" w:hanging="283"/>
        <w:rPr>
          <w:rFonts w:eastAsia="Times New Roman"/>
          <w:color w:val="000000"/>
          <w:lang w:eastAsia="ja-JP"/>
        </w:rPr>
      </w:pPr>
      <w:r w:rsidRPr="006D6FBA">
        <w:rPr>
          <w:rFonts w:eastAsia="Times New Roman" w:cstheme="minorHAnsi"/>
          <w:lang w:eastAsia="ja-JP"/>
        </w:rPr>
        <w:t>Technology forecasting: emerging, critical and disruptive technologies including deficiencies and/or strengths in Australian capabilities</w:t>
      </w:r>
      <w:r w:rsidR="00192876">
        <w:rPr>
          <w:rFonts w:eastAsia="Times New Roman" w:cstheme="minorHAnsi"/>
          <w:lang w:eastAsia="ja-JP"/>
        </w:rPr>
        <w:t>.</w:t>
      </w:r>
    </w:p>
    <w:p w14:paraId="7276A048" w14:textId="77777777" w:rsidR="001C399A" w:rsidRDefault="001C399A" w:rsidP="00797ECC">
      <w:pPr>
        <w:autoSpaceDE w:val="0"/>
        <w:autoSpaceDN w:val="0"/>
        <w:spacing w:after="0" w:line="240" w:lineRule="auto"/>
        <w:ind w:left="357"/>
        <w:rPr>
          <w:rFonts w:eastAsia="Times New Roman" w:cstheme="minorHAnsi"/>
          <w:color w:val="000000"/>
          <w:lang w:eastAsia="ja-JP"/>
        </w:rPr>
      </w:pPr>
    </w:p>
    <w:p w14:paraId="318C1194" w14:textId="77777777" w:rsidR="0010053F" w:rsidRPr="00305E82" w:rsidRDefault="0010053F" w:rsidP="00797ECC">
      <w:pPr>
        <w:autoSpaceDE w:val="0"/>
        <w:autoSpaceDN w:val="0"/>
        <w:spacing w:after="0" w:line="240" w:lineRule="auto"/>
        <w:ind w:left="357"/>
        <w:rPr>
          <w:rFonts w:eastAsia="Times New Roman" w:cstheme="minorHAnsi"/>
          <w:color w:val="000000"/>
          <w:lang w:eastAsia="ja-JP"/>
        </w:rPr>
      </w:pPr>
    </w:p>
    <w:p w14:paraId="38DA7A2F" w14:textId="77777777" w:rsidR="00305E82" w:rsidRPr="00305E82" w:rsidRDefault="00305E82" w:rsidP="00797ECC">
      <w:pPr>
        <w:pStyle w:val="Heading2"/>
        <w:keepNext/>
        <w:spacing w:before="0" w:after="0" w:line="240" w:lineRule="auto"/>
        <w:ind w:left="357" w:hanging="357"/>
      </w:pPr>
      <w:r w:rsidRPr="00305E82">
        <w:t>Identity management challenges</w:t>
      </w:r>
    </w:p>
    <w:p w14:paraId="1D792415" w14:textId="77777777" w:rsidR="0023389E" w:rsidRDefault="00305E82" w:rsidP="00797ECC">
      <w:pPr>
        <w:autoSpaceDE w:val="0"/>
        <w:autoSpaceDN w:val="0"/>
        <w:spacing w:after="0" w:line="240" w:lineRule="auto"/>
        <w:rPr>
          <w:rFonts w:eastAsia="Aptos" w:cstheme="minorHAnsi"/>
          <w:lang w:eastAsia="ja-JP"/>
        </w:rPr>
      </w:pPr>
      <w:r w:rsidRPr="00305E82">
        <w:rPr>
          <w:rFonts w:eastAsia="Aptos" w:cstheme="minorHAnsi"/>
          <w:lang w:eastAsia="ja-JP"/>
        </w:rPr>
        <w:t>The ability to</w:t>
      </w:r>
      <w:r w:rsidR="0023389E">
        <w:rPr>
          <w:rFonts w:eastAsia="Aptos" w:cstheme="minorHAnsi"/>
          <w:lang w:eastAsia="ja-JP"/>
        </w:rPr>
        <w:t>:</w:t>
      </w:r>
    </w:p>
    <w:p w14:paraId="0A6336F2" w14:textId="2880FAE4" w:rsidR="0023389E" w:rsidRDefault="001C399A" w:rsidP="004B0228">
      <w:pPr>
        <w:pStyle w:val="ListParagraph"/>
        <w:numPr>
          <w:ilvl w:val="0"/>
          <w:numId w:val="14"/>
        </w:numPr>
        <w:autoSpaceDE w:val="0"/>
        <w:autoSpaceDN w:val="0"/>
        <w:spacing w:before="0"/>
        <w:ind w:left="567" w:hanging="283"/>
        <w:rPr>
          <w:rFonts w:eastAsia="Aptos" w:cstheme="minorHAnsi"/>
          <w:lang w:eastAsia="ja-JP"/>
        </w:rPr>
      </w:pPr>
      <w:r>
        <w:rPr>
          <w:rFonts w:eastAsia="Aptos" w:cstheme="minorHAnsi"/>
          <w:lang w:eastAsia="ja-JP"/>
        </w:rPr>
        <w:t>Q</w:t>
      </w:r>
      <w:r w:rsidR="00305E82" w:rsidRPr="0023389E">
        <w:rPr>
          <w:rFonts w:eastAsia="Aptos" w:cstheme="minorHAnsi"/>
          <w:lang w:eastAsia="ja-JP"/>
        </w:rPr>
        <w:t xml:space="preserve">uickly, accurately and uniquely identify individuals from all types of data (online, surveillance, biometric, speech, behavioural, forensic, text, etc.), including where the data has low linkages to real world identities. </w:t>
      </w:r>
    </w:p>
    <w:p w14:paraId="308E36D7" w14:textId="4B8F8AC6" w:rsidR="00305E82" w:rsidRDefault="00653C13" w:rsidP="004B0228">
      <w:pPr>
        <w:pStyle w:val="ListParagraph"/>
        <w:numPr>
          <w:ilvl w:val="0"/>
          <w:numId w:val="14"/>
        </w:numPr>
        <w:autoSpaceDE w:val="0"/>
        <w:autoSpaceDN w:val="0"/>
        <w:spacing w:before="0"/>
        <w:ind w:left="567" w:hanging="283"/>
        <w:rPr>
          <w:rFonts w:eastAsia="Aptos" w:cstheme="minorHAnsi"/>
          <w:lang w:eastAsia="ja-JP"/>
        </w:rPr>
      </w:pPr>
      <w:r>
        <w:rPr>
          <w:rFonts w:eastAsia="Aptos" w:cstheme="minorHAnsi"/>
          <w:lang w:eastAsia="ja-JP"/>
        </w:rPr>
        <w:t>M</w:t>
      </w:r>
      <w:r w:rsidR="00305E82" w:rsidRPr="00BD1912">
        <w:rPr>
          <w:rFonts w:eastAsia="Aptos" w:cstheme="minorHAnsi"/>
          <w:lang w:eastAsia="ja-JP"/>
        </w:rPr>
        <w:t>ask or obfuscate the identity of an individual from adversaries where access to online, surveillance, biometric, forensic or other data is available.</w:t>
      </w:r>
    </w:p>
    <w:p w14:paraId="35B1EA84" w14:textId="0768D802" w:rsidR="00A51A7B" w:rsidRPr="00653C13" w:rsidRDefault="00653C13" w:rsidP="004B0228">
      <w:pPr>
        <w:pStyle w:val="ListParagraph"/>
        <w:numPr>
          <w:ilvl w:val="0"/>
          <w:numId w:val="14"/>
        </w:numPr>
        <w:autoSpaceDE w:val="0"/>
        <w:autoSpaceDN w:val="0"/>
        <w:spacing w:before="0"/>
        <w:ind w:left="567" w:hanging="283"/>
        <w:rPr>
          <w:rFonts w:eastAsia="Aptos"/>
          <w:lang w:eastAsia="ja-JP"/>
        </w:rPr>
      </w:pPr>
      <w:r w:rsidRPr="505E2DAB">
        <w:rPr>
          <w:rFonts w:eastAsia="Aptos"/>
          <w:color w:val="000000" w:themeColor="text1"/>
          <w:lang w:eastAsia="ja-JP"/>
        </w:rPr>
        <w:t>Operate with respect to ethical, social and regulatory (e.g. legislation, treaties, conventions) standards and considerations.</w:t>
      </w:r>
    </w:p>
    <w:p w14:paraId="469F1C97" w14:textId="77777777" w:rsidR="00653C13" w:rsidRPr="00BD1912" w:rsidRDefault="00653C13" w:rsidP="00653C13">
      <w:pPr>
        <w:pStyle w:val="ListParagraph"/>
        <w:autoSpaceDE w:val="0"/>
        <w:autoSpaceDN w:val="0"/>
        <w:spacing w:before="0"/>
        <w:rPr>
          <w:rFonts w:eastAsia="Aptos" w:cstheme="minorHAnsi"/>
          <w:lang w:eastAsia="ja-JP"/>
        </w:rPr>
      </w:pPr>
    </w:p>
    <w:p w14:paraId="5ADAA0CF" w14:textId="5FB269CA" w:rsidR="00305E82" w:rsidRPr="00305E82" w:rsidRDefault="52966A4A" w:rsidP="00797ECC">
      <w:pPr>
        <w:autoSpaceDE w:val="0"/>
        <w:autoSpaceDN w:val="0"/>
        <w:spacing w:after="0" w:line="240" w:lineRule="auto"/>
        <w:rPr>
          <w:rFonts w:eastAsia="Aptos"/>
          <w:color w:val="000000"/>
          <w:lang w:eastAsia="ja-JP"/>
        </w:rPr>
      </w:pPr>
      <w:r w:rsidRPr="551D81C1">
        <w:rPr>
          <w:rFonts w:eastAsia="Aptos"/>
          <w:color w:val="000000" w:themeColor="text1"/>
          <w:lang w:eastAsia="ja-JP"/>
        </w:rPr>
        <w:t>Research opportunities</w:t>
      </w:r>
      <w:r w:rsidR="00305E82" w:rsidRPr="551D81C1">
        <w:rPr>
          <w:rFonts w:eastAsia="Aptos"/>
          <w:color w:val="000000" w:themeColor="text1"/>
          <w:lang w:eastAsia="ja-JP"/>
        </w:rPr>
        <w:t xml:space="preserve"> include: </w:t>
      </w:r>
    </w:p>
    <w:p w14:paraId="105802B7" w14:textId="77777777" w:rsidR="00305E82" w:rsidRPr="00305E82" w:rsidRDefault="00305E82" w:rsidP="004B0228">
      <w:pPr>
        <w:numPr>
          <w:ilvl w:val="0"/>
          <w:numId w:val="15"/>
        </w:numPr>
        <w:autoSpaceDE w:val="0"/>
        <w:autoSpaceDN w:val="0"/>
        <w:spacing w:after="0" w:line="240" w:lineRule="auto"/>
        <w:ind w:left="567" w:hanging="283"/>
        <w:rPr>
          <w:rFonts w:eastAsia="Times New Roman" w:cstheme="minorHAnsi"/>
          <w:lang w:eastAsia="ja-JP"/>
        </w:rPr>
      </w:pPr>
      <w:r w:rsidRPr="00305E82">
        <w:rPr>
          <w:rFonts w:eastAsia="Times New Roman" w:cstheme="minorHAnsi"/>
          <w:color w:val="000000"/>
          <w:lang w:eastAsia="ja-JP"/>
        </w:rPr>
        <w:t>Biometrics, biological or behavioural (e.g. gait analysis) for authentication, biometric authentication mechanisms and counter biometric considerations.</w:t>
      </w:r>
    </w:p>
    <w:p w14:paraId="1B6CCDF8" w14:textId="77777777" w:rsidR="00305E82" w:rsidRPr="00BF3B3D" w:rsidRDefault="00305E82" w:rsidP="004B0228">
      <w:pPr>
        <w:numPr>
          <w:ilvl w:val="0"/>
          <w:numId w:val="15"/>
        </w:numPr>
        <w:autoSpaceDE w:val="0"/>
        <w:autoSpaceDN w:val="0"/>
        <w:spacing w:after="0" w:line="240" w:lineRule="auto"/>
        <w:ind w:left="567" w:hanging="283"/>
        <w:rPr>
          <w:rFonts w:eastAsia="Times New Roman" w:cstheme="minorHAnsi"/>
          <w:lang w:eastAsia="ja-JP"/>
        </w:rPr>
      </w:pPr>
      <w:r w:rsidRPr="00BF3B3D">
        <w:rPr>
          <w:rFonts w:eastAsia="Times New Roman" w:cstheme="minorHAnsi"/>
          <w:lang w:eastAsia="ja-JP"/>
        </w:rPr>
        <w:t>Bio- and geo- forensics (including for law enforcement and prosecutions).</w:t>
      </w:r>
    </w:p>
    <w:p w14:paraId="3826725E" w14:textId="28D09C08" w:rsidR="00305E82" w:rsidRPr="00BF3B3D" w:rsidRDefault="00305E82" w:rsidP="004B0228">
      <w:pPr>
        <w:numPr>
          <w:ilvl w:val="0"/>
          <w:numId w:val="15"/>
        </w:numPr>
        <w:autoSpaceDE w:val="0"/>
        <w:autoSpaceDN w:val="0"/>
        <w:spacing w:after="0" w:line="240" w:lineRule="auto"/>
        <w:ind w:left="567" w:hanging="283"/>
        <w:rPr>
          <w:rFonts w:eastAsia="Times New Roman" w:cstheme="minorHAnsi"/>
          <w:lang w:eastAsia="ja-JP"/>
        </w:rPr>
      </w:pPr>
      <w:r w:rsidRPr="00BF3B3D">
        <w:rPr>
          <w:rFonts w:eastAsia="Times New Roman" w:cstheme="minorHAnsi"/>
          <w:lang w:eastAsia="ja-JP"/>
        </w:rPr>
        <w:t>Deep fakes/synthetic content analysis</w:t>
      </w:r>
      <w:r w:rsidR="00E419BB" w:rsidRPr="00BF3B3D">
        <w:rPr>
          <w:rFonts w:eastAsia="Times New Roman" w:cstheme="minorHAnsi"/>
          <w:lang w:eastAsia="ja-JP"/>
        </w:rPr>
        <w:t>,</w:t>
      </w:r>
      <w:r w:rsidRPr="00BF3B3D">
        <w:rPr>
          <w:rFonts w:eastAsia="Times New Roman" w:cstheme="minorHAnsi"/>
          <w:lang w:eastAsia="ja-JP"/>
        </w:rPr>
        <w:t xml:space="preserve"> detection</w:t>
      </w:r>
      <w:r w:rsidR="0032124A" w:rsidRPr="00BF3B3D">
        <w:rPr>
          <w:rFonts w:eastAsia="Times New Roman" w:cstheme="minorHAnsi"/>
          <w:lang w:eastAsia="ja-JP"/>
        </w:rPr>
        <w:t xml:space="preserve"> and </w:t>
      </w:r>
      <w:r w:rsidR="002D0D44" w:rsidRPr="00BF3B3D">
        <w:rPr>
          <w:rFonts w:eastAsia="Times New Roman" w:cstheme="minorHAnsi"/>
          <w:lang w:eastAsia="ja-JP"/>
        </w:rPr>
        <w:t>countermeasures</w:t>
      </w:r>
      <w:r w:rsidR="0032124A" w:rsidRPr="00BF3B3D">
        <w:rPr>
          <w:rFonts w:eastAsia="Times New Roman" w:cstheme="minorHAnsi"/>
          <w:lang w:eastAsia="ja-JP"/>
        </w:rPr>
        <w:t>.</w:t>
      </w:r>
    </w:p>
    <w:p w14:paraId="7AD1C4F0" w14:textId="77777777" w:rsidR="00305E82" w:rsidRPr="00BF3B3D" w:rsidRDefault="00305E82" w:rsidP="004B0228">
      <w:pPr>
        <w:numPr>
          <w:ilvl w:val="0"/>
          <w:numId w:val="15"/>
        </w:numPr>
        <w:autoSpaceDE w:val="0"/>
        <w:autoSpaceDN w:val="0"/>
        <w:spacing w:after="0" w:line="240" w:lineRule="auto"/>
        <w:ind w:left="567" w:hanging="283"/>
        <w:rPr>
          <w:rFonts w:eastAsia="Times New Roman" w:cstheme="minorHAnsi"/>
          <w:lang w:eastAsia="ja-JP"/>
        </w:rPr>
      </w:pPr>
      <w:r w:rsidRPr="00BF3B3D">
        <w:rPr>
          <w:rFonts w:eastAsia="Times New Roman" w:cstheme="minorHAnsi"/>
          <w:lang w:eastAsia="ja-JP"/>
        </w:rPr>
        <w:t>Web-scraping and machine learning for identity data.</w:t>
      </w:r>
    </w:p>
    <w:p w14:paraId="5C7D37AD" w14:textId="77777777" w:rsidR="00305E82" w:rsidRPr="00305E82" w:rsidRDefault="00305E82" w:rsidP="004B0228">
      <w:pPr>
        <w:numPr>
          <w:ilvl w:val="0"/>
          <w:numId w:val="15"/>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Socio-technical systems and systems integration.</w:t>
      </w:r>
    </w:p>
    <w:p w14:paraId="4ACDD7DD" w14:textId="77777777" w:rsidR="00305E82" w:rsidRPr="00305E82" w:rsidRDefault="00305E82" w:rsidP="004B0228">
      <w:pPr>
        <w:numPr>
          <w:ilvl w:val="0"/>
          <w:numId w:val="15"/>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Named entity recognition using probabilistic methods.</w:t>
      </w:r>
    </w:p>
    <w:p w14:paraId="55DF2854" w14:textId="77777777" w:rsidR="00305E82" w:rsidRPr="00305E82" w:rsidRDefault="00305E82" w:rsidP="004B0228">
      <w:pPr>
        <w:numPr>
          <w:ilvl w:val="0"/>
          <w:numId w:val="15"/>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Identity verification processes for financial intelligence.</w:t>
      </w:r>
    </w:p>
    <w:p w14:paraId="6D1AFFB2" w14:textId="77777777" w:rsidR="00305E82" w:rsidRPr="00254E53" w:rsidRDefault="00305E82" w:rsidP="004B0228">
      <w:pPr>
        <w:numPr>
          <w:ilvl w:val="0"/>
          <w:numId w:val="15"/>
        </w:numPr>
        <w:autoSpaceDE w:val="0"/>
        <w:autoSpaceDN w:val="0"/>
        <w:spacing w:after="0" w:line="240" w:lineRule="auto"/>
        <w:ind w:left="567" w:hanging="283"/>
        <w:rPr>
          <w:rFonts w:eastAsia="Times New Roman" w:cstheme="minorHAnsi"/>
          <w:lang w:eastAsia="ja-JP"/>
        </w:rPr>
      </w:pPr>
      <w:r w:rsidRPr="00305E82">
        <w:rPr>
          <w:rFonts w:eastAsia="Times New Roman" w:cstheme="minorHAnsi"/>
          <w:color w:val="000000"/>
          <w:lang w:eastAsia="ja-JP"/>
        </w:rPr>
        <w:t>Awareness and management of consumer data collection.</w:t>
      </w:r>
    </w:p>
    <w:p w14:paraId="218FE8DC" w14:textId="77777777" w:rsidR="00254E53" w:rsidRDefault="00254E53" w:rsidP="00797ECC">
      <w:pPr>
        <w:autoSpaceDE w:val="0"/>
        <w:autoSpaceDN w:val="0"/>
        <w:spacing w:after="0" w:line="240" w:lineRule="auto"/>
        <w:ind w:left="714"/>
        <w:rPr>
          <w:rFonts w:eastAsia="Times New Roman" w:cstheme="minorHAnsi"/>
          <w:lang w:eastAsia="ja-JP"/>
        </w:rPr>
      </w:pPr>
    </w:p>
    <w:p w14:paraId="0B6C1912" w14:textId="77777777" w:rsidR="00653C13" w:rsidRPr="00200571" w:rsidRDefault="00653C13" w:rsidP="00797ECC">
      <w:pPr>
        <w:autoSpaceDE w:val="0"/>
        <w:autoSpaceDN w:val="0"/>
        <w:spacing w:after="0" w:line="240" w:lineRule="auto"/>
        <w:ind w:left="714"/>
        <w:rPr>
          <w:rFonts w:eastAsia="Times New Roman" w:cstheme="minorHAnsi"/>
          <w:lang w:eastAsia="ja-JP"/>
        </w:rPr>
      </w:pPr>
    </w:p>
    <w:p w14:paraId="3336449C" w14:textId="77777777" w:rsidR="00305E82" w:rsidRPr="00305E82" w:rsidRDefault="00305E82" w:rsidP="00797ECC">
      <w:pPr>
        <w:pStyle w:val="Heading2"/>
        <w:spacing w:before="0" w:after="0" w:line="240" w:lineRule="auto"/>
      </w:pPr>
      <w:r w:rsidRPr="00305E82">
        <w:t>Emerging biological science challenges</w:t>
      </w:r>
    </w:p>
    <w:p w14:paraId="2C8F4CBB" w14:textId="77777777" w:rsidR="006C1BAD" w:rsidRDefault="00305E82" w:rsidP="00797ECC">
      <w:pPr>
        <w:autoSpaceDE w:val="0"/>
        <w:autoSpaceDN w:val="0"/>
        <w:spacing w:after="0" w:line="240" w:lineRule="auto"/>
        <w:rPr>
          <w:rFonts w:eastAsia="Aptos" w:cstheme="minorHAnsi"/>
          <w:lang w:eastAsia="ja-JP"/>
        </w:rPr>
      </w:pPr>
      <w:r w:rsidRPr="00305E82">
        <w:rPr>
          <w:rFonts w:eastAsia="Aptos" w:cstheme="minorHAnsi"/>
          <w:lang w:eastAsia="ja-JP"/>
        </w:rPr>
        <w:t>The ability to</w:t>
      </w:r>
      <w:r w:rsidR="006C1BAD">
        <w:rPr>
          <w:rFonts w:eastAsia="Aptos" w:cstheme="minorHAnsi"/>
          <w:lang w:eastAsia="ja-JP"/>
        </w:rPr>
        <w:t>:</w:t>
      </w:r>
    </w:p>
    <w:p w14:paraId="0A65C9BE" w14:textId="171231DD" w:rsidR="008A0B5B" w:rsidRDefault="00653C13" w:rsidP="004B0228">
      <w:pPr>
        <w:pStyle w:val="ListParagraph"/>
        <w:numPr>
          <w:ilvl w:val="0"/>
          <w:numId w:val="15"/>
        </w:numPr>
        <w:autoSpaceDE w:val="0"/>
        <w:autoSpaceDN w:val="0"/>
        <w:spacing w:before="0"/>
        <w:ind w:left="567" w:hanging="283"/>
        <w:rPr>
          <w:rFonts w:eastAsia="Aptos" w:cstheme="minorHAnsi"/>
          <w:lang w:eastAsia="ja-JP"/>
        </w:rPr>
      </w:pPr>
      <w:r>
        <w:rPr>
          <w:rFonts w:eastAsia="Aptos" w:cstheme="minorHAnsi"/>
          <w:lang w:eastAsia="ja-JP"/>
        </w:rPr>
        <w:t>D</w:t>
      </w:r>
      <w:r w:rsidR="00305E82" w:rsidRPr="008A0B5B">
        <w:rPr>
          <w:rFonts w:eastAsia="Aptos" w:cstheme="minorHAnsi"/>
          <w:lang w:eastAsia="ja-JP"/>
        </w:rPr>
        <w:t>evelop methodologies, techniques, services and devices from emerging biological technologies to provide new or alternate options to meet existing and future intelligence mission objectives.</w:t>
      </w:r>
    </w:p>
    <w:p w14:paraId="6DFEE8D7" w14:textId="51876116" w:rsidR="008A0B5B" w:rsidRDefault="003E6430" w:rsidP="004B0228">
      <w:pPr>
        <w:pStyle w:val="ListParagraph"/>
        <w:numPr>
          <w:ilvl w:val="0"/>
          <w:numId w:val="15"/>
        </w:numPr>
        <w:autoSpaceDE w:val="0"/>
        <w:autoSpaceDN w:val="0"/>
        <w:spacing w:before="0"/>
        <w:ind w:left="567" w:hanging="283"/>
        <w:rPr>
          <w:rFonts w:eastAsia="Aptos" w:cstheme="minorHAnsi"/>
          <w:lang w:eastAsia="ja-JP"/>
        </w:rPr>
      </w:pPr>
      <w:r>
        <w:rPr>
          <w:rFonts w:eastAsia="Aptos" w:cstheme="minorHAnsi"/>
          <w:lang w:eastAsia="ja-JP"/>
        </w:rPr>
        <w:t>D</w:t>
      </w:r>
      <w:r w:rsidR="00305E82" w:rsidRPr="008A0B5B">
        <w:rPr>
          <w:rFonts w:eastAsia="Aptos" w:cstheme="minorHAnsi"/>
          <w:lang w:eastAsia="ja-JP"/>
        </w:rPr>
        <w:t>etect, identify, analyse, counter, defeat and prosecute threats from emerging biological technologies</w:t>
      </w:r>
      <w:r w:rsidR="0020275E">
        <w:rPr>
          <w:rFonts w:eastAsia="Aptos" w:cstheme="minorHAnsi"/>
          <w:lang w:eastAsia="ja-JP"/>
        </w:rPr>
        <w:t xml:space="preserve"> </w:t>
      </w:r>
      <w:r w:rsidR="0020275E" w:rsidRPr="003240DC">
        <w:rPr>
          <w:rFonts w:eastAsia="Aptos" w:cstheme="minorHAnsi"/>
          <w:lang w:eastAsia="ja-JP"/>
        </w:rPr>
        <w:t>which have the potential to cause harm or detrimentally impact other organisms, materials, or infrastructure</w:t>
      </w:r>
      <w:r w:rsidR="0020275E">
        <w:rPr>
          <w:rFonts w:eastAsia="Aptos" w:cstheme="minorHAnsi"/>
          <w:lang w:eastAsia="ja-JP"/>
        </w:rPr>
        <w:t>.</w:t>
      </w:r>
    </w:p>
    <w:p w14:paraId="43F2E140" w14:textId="5E479987" w:rsidR="00305E82" w:rsidRPr="003E6430" w:rsidRDefault="003E6430" w:rsidP="004B0228">
      <w:pPr>
        <w:pStyle w:val="ListParagraph"/>
        <w:numPr>
          <w:ilvl w:val="0"/>
          <w:numId w:val="15"/>
        </w:numPr>
        <w:autoSpaceDE w:val="0"/>
        <w:autoSpaceDN w:val="0"/>
        <w:spacing w:before="0"/>
        <w:ind w:left="567" w:hanging="283"/>
        <w:rPr>
          <w:rFonts w:eastAsia="Aptos"/>
          <w:lang w:eastAsia="ja-JP"/>
        </w:rPr>
      </w:pPr>
      <w:r w:rsidRPr="505E2DAB">
        <w:rPr>
          <w:rFonts w:eastAsia="Aptos"/>
          <w:color w:val="000000" w:themeColor="text1"/>
          <w:lang w:eastAsia="ja-JP"/>
        </w:rPr>
        <w:t>Operate with respect to ethical, social and regulatory (e.g. legislation, treaties, conventions) standards and considerations.</w:t>
      </w:r>
    </w:p>
    <w:p w14:paraId="5AF2AB8A" w14:textId="77777777" w:rsidR="003E6430" w:rsidRPr="003E6430" w:rsidRDefault="003E6430" w:rsidP="003E6430">
      <w:pPr>
        <w:pStyle w:val="ListParagraph"/>
        <w:autoSpaceDE w:val="0"/>
        <w:autoSpaceDN w:val="0"/>
        <w:spacing w:before="0"/>
        <w:rPr>
          <w:rFonts w:eastAsia="Aptos" w:cstheme="minorHAnsi"/>
          <w:lang w:eastAsia="ja-JP"/>
        </w:rPr>
      </w:pPr>
    </w:p>
    <w:p w14:paraId="57B82027" w14:textId="1A02C429" w:rsidR="00305E82" w:rsidRPr="00305E82" w:rsidRDefault="57B3AFF9" w:rsidP="00797ECC">
      <w:pPr>
        <w:autoSpaceDE w:val="0"/>
        <w:autoSpaceDN w:val="0"/>
        <w:spacing w:after="0" w:line="240" w:lineRule="auto"/>
        <w:rPr>
          <w:rFonts w:eastAsia="Aptos"/>
          <w:lang w:eastAsia="ja-JP"/>
        </w:rPr>
      </w:pPr>
      <w:r w:rsidRPr="551D81C1">
        <w:rPr>
          <w:rFonts w:eastAsia="Aptos"/>
          <w:color w:val="000000" w:themeColor="text1"/>
          <w:lang w:eastAsia="ja-JP"/>
        </w:rPr>
        <w:t>Research opportunities</w:t>
      </w:r>
      <w:r w:rsidR="00305E82" w:rsidRPr="551D81C1">
        <w:rPr>
          <w:rFonts w:eastAsia="Aptos"/>
          <w:lang w:eastAsia="ja-JP"/>
        </w:rPr>
        <w:t xml:space="preserve"> include:</w:t>
      </w:r>
    </w:p>
    <w:p w14:paraId="4DB65215" w14:textId="1A8AFECD" w:rsidR="00305E82" w:rsidRPr="00305E82" w:rsidRDefault="00305E82" w:rsidP="004B0228">
      <w:pPr>
        <w:numPr>
          <w:ilvl w:val="0"/>
          <w:numId w:val="16"/>
        </w:numPr>
        <w:autoSpaceDE w:val="0"/>
        <w:autoSpaceDN w:val="0"/>
        <w:spacing w:after="0" w:line="240" w:lineRule="auto"/>
        <w:ind w:left="567" w:hanging="283"/>
        <w:rPr>
          <w:rFonts w:eastAsia="Times New Roman"/>
          <w:lang w:eastAsia="ja-JP"/>
        </w:rPr>
      </w:pPr>
      <w:r w:rsidRPr="505E2DAB">
        <w:rPr>
          <w:rFonts w:eastAsia="Times New Roman"/>
          <w:lang w:eastAsia="ja-JP"/>
        </w:rPr>
        <w:t xml:space="preserve">Emerging biotechnology </w:t>
      </w:r>
      <w:r w:rsidR="00B4208F" w:rsidRPr="505E2DAB">
        <w:rPr>
          <w:rFonts w:eastAsia="Times New Roman"/>
          <w:lang w:eastAsia="ja-JP"/>
        </w:rPr>
        <w:t xml:space="preserve">and applications </w:t>
      </w:r>
      <w:r w:rsidRPr="505E2DAB">
        <w:rPr>
          <w:rFonts w:eastAsia="Times New Roman"/>
          <w:lang w:eastAsia="ja-JP"/>
        </w:rPr>
        <w:t xml:space="preserve">(e.g. in molecular biology, </w:t>
      </w:r>
      <w:r w:rsidR="00D80BD4" w:rsidRPr="505E2DAB">
        <w:rPr>
          <w:rFonts w:eastAsia="Times New Roman"/>
          <w:lang w:eastAsia="ja-JP"/>
        </w:rPr>
        <w:t xml:space="preserve">microbiology, immunology, </w:t>
      </w:r>
      <w:r w:rsidR="00217959" w:rsidRPr="505E2DAB">
        <w:rPr>
          <w:rFonts w:eastAsia="Times New Roman"/>
          <w:lang w:eastAsia="ja-JP"/>
        </w:rPr>
        <w:t xml:space="preserve">virology, </w:t>
      </w:r>
      <w:r w:rsidRPr="505E2DAB">
        <w:rPr>
          <w:rFonts w:eastAsia="Times New Roman"/>
          <w:lang w:eastAsia="ja-JP"/>
        </w:rPr>
        <w:t>chemical sciences).</w:t>
      </w:r>
    </w:p>
    <w:p w14:paraId="6677C844" w14:textId="2C067A58" w:rsidR="00305E82" w:rsidRDefault="00305E82" w:rsidP="004B0228">
      <w:pPr>
        <w:numPr>
          <w:ilvl w:val="0"/>
          <w:numId w:val="16"/>
        </w:numPr>
        <w:autoSpaceDE w:val="0"/>
        <w:autoSpaceDN w:val="0"/>
        <w:spacing w:after="0" w:line="240" w:lineRule="auto"/>
        <w:ind w:left="567" w:hanging="283"/>
        <w:rPr>
          <w:rFonts w:eastAsia="Times New Roman"/>
          <w:lang w:eastAsia="ja-JP"/>
        </w:rPr>
      </w:pPr>
      <w:r w:rsidRPr="505E2DAB">
        <w:rPr>
          <w:rFonts w:eastAsia="Times New Roman"/>
          <w:lang w:eastAsia="ja-JP"/>
        </w:rPr>
        <w:t>Synthetic biology (e.g. genetic engineering, emerging threats</w:t>
      </w:r>
      <w:r w:rsidR="00717BA8" w:rsidRPr="505E2DAB">
        <w:rPr>
          <w:rFonts w:eastAsia="Times New Roman"/>
          <w:lang w:eastAsia="ja-JP"/>
        </w:rPr>
        <w:t>)</w:t>
      </w:r>
      <w:r w:rsidRPr="505E2DAB">
        <w:rPr>
          <w:rFonts w:eastAsia="Times New Roman"/>
          <w:lang w:eastAsia="ja-JP"/>
        </w:rPr>
        <w:t xml:space="preserve">. </w:t>
      </w:r>
    </w:p>
    <w:p w14:paraId="551B1216" w14:textId="6C81050F" w:rsidR="00011B73" w:rsidRDefault="00011B73" w:rsidP="004B0228">
      <w:pPr>
        <w:pStyle w:val="ListParagraph"/>
        <w:numPr>
          <w:ilvl w:val="0"/>
          <w:numId w:val="16"/>
        </w:numPr>
        <w:autoSpaceDE w:val="0"/>
        <w:autoSpaceDN w:val="0"/>
        <w:spacing w:before="0"/>
        <w:ind w:left="567" w:hanging="283"/>
        <w:rPr>
          <w:lang w:eastAsia="ja-JP"/>
        </w:rPr>
      </w:pPr>
      <w:proofErr w:type="spellStart"/>
      <w:r w:rsidRPr="5E2AA09D">
        <w:rPr>
          <w:lang w:eastAsia="ja-JP"/>
        </w:rPr>
        <w:lastRenderedPageBreak/>
        <w:t>Bioconvergence</w:t>
      </w:r>
      <w:proofErr w:type="spellEnd"/>
      <w:r w:rsidRPr="5E2AA09D">
        <w:rPr>
          <w:lang w:eastAsia="ja-JP"/>
        </w:rPr>
        <w:t xml:space="preserve"> </w:t>
      </w:r>
      <w:r w:rsidR="00C60BCE" w:rsidRPr="5E2AA09D">
        <w:rPr>
          <w:lang w:eastAsia="ja-JP"/>
        </w:rPr>
        <w:t xml:space="preserve">- Quantum biotechnology, </w:t>
      </w:r>
      <w:r w:rsidR="007C793C" w:rsidRPr="5E2AA09D">
        <w:rPr>
          <w:lang w:eastAsia="ja-JP"/>
        </w:rPr>
        <w:t>b</w:t>
      </w:r>
      <w:r w:rsidR="00C60BCE" w:rsidRPr="5E2AA09D">
        <w:rPr>
          <w:lang w:eastAsia="ja-JP"/>
        </w:rPr>
        <w:t>io-based computing</w:t>
      </w:r>
      <w:r w:rsidR="00371ED7" w:rsidRPr="5E2AA09D">
        <w:rPr>
          <w:lang w:eastAsia="ja-JP"/>
        </w:rPr>
        <w:t>,</w:t>
      </w:r>
      <w:r w:rsidR="00972825" w:rsidRPr="5E2AA09D">
        <w:rPr>
          <w:lang w:eastAsia="ja-JP"/>
        </w:rPr>
        <w:t xml:space="preserve"> </w:t>
      </w:r>
      <w:r w:rsidR="52E90717" w:rsidRPr="5E2AA09D">
        <w:rPr>
          <w:lang w:eastAsia="ja-JP"/>
        </w:rPr>
        <w:t xml:space="preserve">(e.g. </w:t>
      </w:r>
      <w:r w:rsidR="00C60BCE" w:rsidRPr="5E2AA09D">
        <w:rPr>
          <w:lang w:eastAsia="ja-JP"/>
        </w:rPr>
        <w:t>DNA-based data storage</w:t>
      </w:r>
      <w:r w:rsidR="29339F6C" w:rsidRPr="5E2AA09D">
        <w:rPr>
          <w:lang w:eastAsia="ja-JP"/>
        </w:rPr>
        <w:t>) and</w:t>
      </w:r>
      <w:r w:rsidR="003F74FE" w:rsidRPr="5E2AA09D">
        <w:rPr>
          <w:lang w:eastAsia="ja-JP"/>
        </w:rPr>
        <w:t xml:space="preserve"> biohybrid materials (</w:t>
      </w:r>
      <w:r w:rsidR="43513C70" w:rsidRPr="5E2AA09D">
        <w:rPr>
          <w:lang w:eastAsia="ja-JP"/>
        </w:rPr>
        <w:t xml:space="preserve">e.g. </w:t>
      </w:r>
      <w:r w:rsidR="003F74FE" w:rsidRPr="5E2AA09D">
        <w:rPr>
          <w:lang w:eastAsia="ja-JP"/>
        </w:rPr>
        <w:t>electronics, sensors etc)</w:t>
      </w:r>
      <w:r w:rsidR="00191900" w:rsidRPr="5E2AA09D">
        <w:rPr>
          <w:lang w:eastAsia="ja-JP"/>
        </w:rPr>
        <w:t>.</w:t>
      </w:r>
    </w:p>
    <w:p w14:paraId="2233CEF1" w14:textId="4D0ECC84" w:rsidR="00071684" w:rsidRPr="00071684" w:rsidRDefault="00071684" w:rsidP="004B0228">
      <w:pPr>
        <w:pStyle w:val="ListParagraph"/>
        <w:numPr>
          <w:ilvl w:val="0"/>
          <w:numId w:val="16"/>
        </w:numPr>
        <w:autoSpaceDE w:val="0"/>
        <w:autoSpaceDN w:val="0"/>
        <w:spacing w:before="0"/>
        <w:ind w:left="567" w:hanging="283"/>
        <w:rPr>
          <w:rFonts w:cstheme="minorHAnsi"/>
          <w:lang w:eastAsia="ja-JP"/>
        </w:rPr>
      </w:pPr>
      <w:r>
        <w:rPr>
          <w:rFonts w:cstheme="minorHAnsi"/>
          <w:lang w:eastAsia="ja-JP"/>
        </w:rPr>
        <w:t>Bioenergy innovations</w:t>
      </w:r>
      <w:r w:rsidR="00191900">
        <w:rPr>
          <w:rFonts w:cstheme="minorHAnsi"/>
          <w:lang w:eastAsia="ja-JP"/>
        </w:rPr>
        <w:t>.</w:t>
      </w:r>
    </w:p>
    <w:p w14:paraId="7DC0B5D7" w14:textId="74B2B16C" w:rsidR="00305E82" w:rsidRPr="00305E82" w:rsidRDefault="00305E82" w:rsidP="004B0228">
      <w:pPr>
        <w:numPr>
          <w:ilvl w:val="0"/>
          <w:numId w:val="16"/>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Pathogen threat detection</w:t>
      </w:r>
      <w:r w:rsidR="00515AF0">
        <w:rPr>
          <w:rFonts w:eastAsia="Times New Roman" w:cstheme="minorHAnsi"/>
          <w:lang w:eastAsia="ja-JP"/>
        </w:rPr>
        <w:t>,</w:t>
      </w:r>
      <w:r w:rsidRPr="00305E82">
        <w:rPr>
          <w:rFonts w:eastAsia="Times New Roman" w:cstheme="minorHAnsi"/>
          <w:lang w:eastAsia="ja-JP"/>
        </w:rPr>
        <w:t xml:space="preserve"> </w:t>
      </w:r>
      <w:r w:rsidR="002D0D44">
        <w:rPr>
          <w:rFonts w:eastAsia="Times New Roman" w:cstheme="minorHAnsi"/>
          <w:lang w:eastAsia="ja-JP"/>
        </w:rPr>
        <w:t xml:space="preserve">surveillance, </w:t>
      </w:r>
      <w:r w:rsidRPr="00305E82">
        <w:rPr>
          <w:rFonts w:eastAsia="Times New Roman" w:cstheme="minorHAnsi"/>
          <w:lang w:eastAsia="ja-JP"/>
        </w:rPr>
        <w:t>modelling</w:t>
      </w:r>
      <w:r w:rsidR="00515AF0">
        <w:rPr>
          <w:rFonts w:eastAsia="Times New Roman" w:cstheme="minorHAnsi"/>
          <w:lang w:eastAsia="ja-JP"/>
        </w:rPr>
        <w:t xml:space="preserve"> and </w:t>
      </w:r>
      <w:r w:rsidR="002D0D44">
        <w:rPr>
          <w:rFonts w:eastAsia="Times New Roman" w:cstheme="minorHAnsi"/>
          <w:lang w:eastAsia="ja-JP"/>
        </w:rPr>
        <w:t>countermeasures</w:t>
      </w:r>
      <w:r w:rsidRPr="00305E82">
        <w:rPr>
          <w:rFonts w:eastAsia="Times New Roman" w:cstheme="minorHAnsi"/>
          <w:lang w:eastAsia="ja-JP"/>
        </w:rPr>
        <w:t>.</w:t>
      </w:r>
    </w:p>
    <w:p w14:paraId="7429609D" w14:textId="77777777" w:rsidR="005929C0" w:rsidRDefault="00305E82" w:rsidP="005929C0">
      <w:pPr>
        <w:numPr>
          <w:ilvl w:val="0"/>
          <w:numId w:val="16"/>
        </w:numPr>
        <w:autoSpaceDE w:val="0"/>
        <w:autoSpaceDN w:val="0"/>
        <w:spacing w:after="0" w:line="240" w:lineRule="auto"/>
        <w:ind w:left="567" w:hanging="283"/>
        <w:rPr>
          <w:rFonts w:eastAsia="Times New Roman"/>
          <w:lang w:eastAsia="ja-JP"/>
        </w:rPr>
      </w:pPr>
      <w:r w:rsidRPr="13FCE8C0">
        <w:rPr>
          <w:rFonts w:eastAsia="Times New Roman"/>
          <w:lang w:eastAsia="ja-JP"/>
        </w:rPr>
        <w:t>Human augmentation technologies (e.g</w:t>
      </w:r>
      <w:r w:rsidRPr="505E2DAB">
        <w:rPr>
          <w:rFonts w:eastAsia="Times New Roman"/>
          <w:lang w:eastAsia="ja-JP"/>
        </w:rPr>
        <w:t>.</w:t>
      </w:r>
      <w:r w:rsidRPr="13FCE8C0">
        <w:rPr>
          <w:rFonts w:eastAsia="Times New Roman"/>
          <w:lang w:eastAsia="ja-JP"/>
        </w:rPr>
        <w:t xml:space="preserve"> neuroscience advancements,</w:t>
      </w:r>
      <w:r w:rsidRPr="13FCE8C0">
        <w:rPr>
          <w:rFonts w:eastAsia="Times New Roman"/>
          <w:color w:val="000000" w:themeColor="text1"/>
          <w:lang w:eastAsia="ja-JP"/>
        </w:rPr>
        <w:t xml:space="preserve"> </w:t>
      </w:r>
      <w:r w:rsidRPr="13FCE8C0">
        <w:rPr>
          <w:rFonts w:eastAsia="Times New Roman"/>
          <w:lang w:eastAsia="ja-JP"/>
        </w:rPr>
        <w:t>human-machine interface and wearable devices).</w:t>
      </w:r>
    </w:p>
    <w:p w14:paraId="01160478" w14:textId="493E3FFB" w:rsidR="00A05D5A" w:rsidRPr="005929C0" w:rsidRDefault="00A05D5A" w:rsidP="005929C0">
      <w:pPr>
        <w:numPr>
          <w:ilvl w:val="0"/>
          <w:numId w:val="16"/>
        </w:numPr>
        <w:autoSpaceDE w:val="0"/>
        <w:autoSpaceDN w:val="0"/>
        <w:spacing w:after="0" w:line="240" w:lineRule="auto"/>
        <w:ind w:left="567" w:hanging="283"/>
        <w:rPr>
          <w:rFonts w:eastAsia="Times New Roman"/>
          <w:lang w:eastAsia="ja-JP"/>
        </w:rPr>
      </w:pPr>
      <w:r w:rsidRPr="005929C0">
        <w:rPr>
          <w:rFonts w:eastAsia="Times New Roman"/>
          <w:color w:val="000000" w:themeColor="text1"/>
          <w:lang w:eastAsia="ja-JP"/>
        </w:rPr>
        <w:t>New/novel forecasting techniques to enhance intelligence and national security (e.g. health,</w:t>
      </w:r>
      <w:r w:rsidR="00FD4BDA" w:rsidRPr="005929C0">
        <w:rPr>
          <w:rFonts w:eastAsia="Times New Roman"/>
          <w:color w:val="000000" w:themeColor="text1"/>
          <w:lang w:eastAsia="ja-JP"/>
        </w:rPr>
        <w:t xml:space="preserve"> environment,</w:t>
      </w:r>
      <w:r w:rsidRPr="005929C0">
        <w:rPr>
          <w:rFonts w:eastAsia="Times New Roman"/>
          <w:color w:val="000000" w:themeColor="text1"/>
          <w:lang w:eastAsia="ja-JP"/>
        </w:rPr>
        <w:t xml:space="preserve"> CBRN).</w:t>
      </w:r>
    </w:p>
    <w:p w14:paraId="785C053C" w14:textId="02EAE8F4" w:rsidR="13FCE8C0" w:rsidRDefault="13FCE8C0" w:rsidP="00797ECC">
      <w:pPr>
        <w:spacing w:after="0" w:line="240" w:lineRule="auto"/>
        <w:ind w:left="357"/>
        <w:rPr>
          <w:rFonts w:eastAsia="Times New Roman"/>
          <w:lang w:eastAsia="ja-JP"/>
        </w:rPr>
      </w:pPr>
    </w:p>
    <w:p w14:paraId="2B436166" w14:textId="77777777" w:rsidR="00077E07" w:rsidRDefault="00077E07" w:rsidP="00797ECC">
      <w:pPr>
        <w:spacing w:after="0" w:line="240" w:lineRule="auto"/>
        <w:ind w:left="357"/>
        <w:rPr>
          <w:rFonts w:eastAsia="Times New Roman"/>
          <w:lang w:eastAsia="ja-JP"/>
        </w:rPr>
      </w:pPr>
    </w:p>
    <w:p w14:paraId="13616A99" w14:textId="77777777" w:rsidR="00305E82" w:rsidRPr="00305E82" w:rsidRDefault="00305E82" w:rsidP="00797ECC">
      <w:pPr>
        <w:pStyle w:val="Heading2"/>
        <w:spacing w:before="0" w:after="0" w:line="240" w:lineRule="auto"/>
      </w:pPr>
      <w:r w:rsidRPr="00305E82">
        <w:t>Emerging material science challenges</w:t>
      </w:r>
    </w:p>
    <w:p w14:paraId="366F69FF" w14:textId="77777777" w:rsidR="00290728" w:rsidRDefault="00305E82" w:rsidP="00797ECC">
      <w:pPr>
        <w:autoSpaceDE w:val="0"/>
        <w:autoSpaceDN w:val="0"/>
        <w:spacing w:after="0" w:line="240" w:lineRule="auto"/>
        <w:rPr>
          <w:rFonts w:eastAsia="Aptos" w:cstheme="minorHAnsi"/>
          <w:lang w:eastAsia="ja-JP"/>
        </w:rPr>
      </w:pPr>
      <w:r w:rsidRPr="00305E82">
        <w:rPr>
          <w:rFonts w:eastAsia="Aptos" w:cstheme="minorHAnsi"/>
          <w:lang w:eastAsia="ja-JP"/>
        </w:rPr>
        <w:t>The ability to</w:t>
      </w:r>
      <w:r w:rsidR="00290728">
        <w:rPr>
          <w:rFonts w:eastAsia="Aptos" w:cstheme="minorHAnsi"/>
          <w:lang w:eastAsia="ja-JP"/>
        </w:rPr>
        <w:t>:</w:t>
      </w:r>
    </w:p>
    <w:p w14:paraId="468AF9E3" w14:textId="31BF0200" w:rsidR="00AE0F9E" w:rsidRDefault="00077E07" w:rsidP="002D492F">
      <w:pPr>
        <w:pStyle w:val="ListParagraph"/>
        <w:numPr>
          <w:ilvl w:val="0"/>
          <w:numId w:val="16"/>
        </w:numPr>
        <w:autoSpaceDE w:val="0"/>
        <w:autoSpaceDN w:val="0"/>
        <w:spacing w:before="0"/>
        <w:ind w:left="567" w:hanging="283"/>
        <w:rPr>
          <w:rFonts w:eastAsia="Aptos" w:cstheme="minorHAnsi"/>
          <w:lang w:eastAsia="ja-JP"/>
        </w:rPr>
      </w:pPr>
      <w:r>
        <w:rPr>
          <w:rFonts w:eastAsia="Aptos" w:cstheme="minorHAnsi"/>
          <w:lang w:eastAsia="ja-JP"/>
        </w:rPr>
        <w:t>D</w:t>
      </w:r>
      <w:r w:rsidR="00305E82" w:rsidRPr="00AE0F9E">
        <w:rPr>
          <w:rFonts w:eastAsia="Aptos" w:cstheme="minorHAnsi"/>
          <w:lang w:eastAsia="ja-JP"/>
        </w:rPr>
        <w:t xml:space="preserve">evelop methodologies, techniques, services and devices from emerging material technologies to provide new or alternate options to meet existing and future intelligence mission objectives. </w:t>
      </w:r>
    </w:p>
    <w:p w14:paraId="5E7C8863" w14:textId="64A33255" w:rsidR="0055313A" w:rsidRDefault="00AE0F9E" w:rsidP="002D492F">
      <w:pPr>
        <w:pStyle w:val="ListParagraph"/>
        <w:numPr>
          <w:ilvl w:val="0"/>
          <w:numId w:val="16"/>
        </w:numPr>
        <w:autoSpaceDE w:val="0"/>
        <w:autoSpaceDN w:val="0"/>
        <w:spacing w:before="0"/>
        <w:ind w:left="567" w:hanging="283"/>
        <w:rPr>
          <w:rFonts w:eastAsia="Aptos" w:cstheme="minorHAnsi"/>
          <w:lang w:eastAsia="ja-JP"/>
        </w:rPr>
      </w:pPr>
      <w:r>
        <w:rPr>
          <w:rFonts w:eastAsia="Aptos" w:cstheme="minorHAnsi"/>
          <w:lang w:eastAsia="ja-JP"/>
        </w:rPr>
        <w:t xml:space="preserve">Identify, develop and/or employ </w:t>
      </w:r>
      <w:r w:rsidR="00305E82" w:rsidRPr="0055313A">
        <w:rPr>
          <w:rFonts w:eastAsia="Aptos" w:cstheme="minorHAnsi"/>
          <w:lang w:eastAsia="ja-JP"/>
        </w:rPr>
        <w:t xml:space="preserve">new or novel materials with unique properties, including rare earths and complex alloys, to gain technical, performance and cost benefits. </w:t>
      </w:r>
    </w:p>
    <w:p w14:paraId="1B43327F" w14:textId="4C172181" w:rsidR="00305E82" w:rsidRDefault="00077E07" w:rsidP="002D492F">
      <w:pPr>
        <w:pStyle w:val="ListParagraph"/>
        <w:numPr>
          <w:ilvl w:val="0"/>
          <w:numId w:val="16"/>
        </w:numPr>
        <w:autoSpaceDE w:val="0"/>
        <w:autoSpaceDN w:val="0"/>
        <w:spacing w:before="0"/>
        <w:ind w:left="567" w:hanging="283"/>
        <w:rPr>
          <w:rFonts w:eastAsia="Aptos"/>
          <w:lang w:eastAsia="ja-JP"/>
        </w:rPr>
      </w:pPr>
      <w:r w:rsidRPr="505E2DAB">
        <w:rPr>
          <w:rFonts w:eastAsia="Aptos"/>
          <w:color w:val="000000" w:themeColor="text1"/>
          <w:lang w:eastAsia="ja-JP"/>
        </w:rPr>
        <w:t>Operate with respect to ethical, social and regulatory (e.g. legislation, treaties, conventions) standards and considerations.</w:t>
      </w:r>
    </w:p>
    <w:p w14:paraId="27B1E365" w14:textId="42C13BD4" w:rsidR="00082D65" w:rsidRPr="00BD1912" w:rsidRDefault="00082D65" w:rsidP="00077E07">
      <w:pPr>
        <w:pStyle w:val="ListParagraph"/>
        <w:autoSpaceDE w:val="0"/>
        <w:autoSpaceDN w:val="0"/>
        <w:spacing w:before="0"/>
        <w:rPr>
          <w:rFonts w:eastAsia="Aptos" w:cstheme="minorHAnsi"/>
          <w:lang w:eastAsia="ja-JP"/>
        </w:rPr>
      </w:pPr>
    </w:p>
    <w:p w14:paraId="7BF4ED7A" w14:textId="6232907B" w:rsidR="00305E82" w:rsidRPr="00305E82" w:rsidRDefault="04F4BAA2" w:rsidP="00797ECC">
      <w:pPr>
        <w:autoSpaceDE w:val="0"/>
        <w:autoSpaceDN w:val="0"/>
        <w:spacing w:after="0" w:line="240" w:lineRule="auto"/>
        <w:rPr>
          <w:rFonts w:eastAsia="Aptos"/>
          <w:lang w:eastAsia="ja-JP"/>
        </w:rPr>
      </w:pPr>
      <w:r w:rsidRPr="551D81C1">
        <w:rPr>
          <w:rFonts w:eastAsia="Aptos"/>
          <w:color w:val="000000" w:themeColor="text1"/>
          <w:lang w:eastAsia="ja-JP"/>
        </w:rPr>
        <w:t>Research opportunities</w:t>
      </w:r>
      <w:r w:rsidR="00305E82" w:rsidRPr="551D81C1">
        <w:rPr>
          <w:rFonts w:eastAsia="Aptos"/>
          <w:lang w:eastAsia="ja-JP"/>
        </w:rPr>
        <w:t xml:space="preserve"> include:</w:t>
      </w:r>
    </w:p>
    <w:p w14:paraId="7E475C20" w14:textId="782C636B" w:rsidR="00305E82" w:rsidRPr="00305E82" w:rsidRDefault="00305E82" w:rsidP="5E2AA09D">
      <w:pPr>
        <w:numPr>
          <w:ilvl w:val="0"/>
          <w:numId w:val="16"/>
        </w:numPr>
        <w:autoSpaceDE w:val="0"/>
        <w:autoSpaceDN w:val="0"/>
        <w:spacing w:after="0" w:line="240" w:lineRule="auto"/>
        <w:ind w:left="567" w:hanging="283"/>
        <w:rPr>
          <w:rFonts w:eastAsia="Times New Roman"/>
          <w:lang w:eastAsia="ja-JP"/>
        </w:rPr>
      </w:pPr>
      <w:r w:rsidRPr="5E2AA09D">
        <w:rPr>
          <w:rFonts w:eastAsia="Times New Roman"/>
          <w:lang w:eastAsia="ja-JP"/>
        </w:rPr>
        <w:t>Nanotechnology (e.g. miniaturisation and new functions).</w:t>
      </w:r>
    </w:p>
    <w:p w14:paraId="12A62CBE" w14:textId="77777777" w:rsidR="00305E82" w:rsidRDefault="00305E82" w:rsidP="002D492F">
      <w:pPr>
        <w:numPr>
          <w:ilvl w:val="0"/>
          <w:numId w:val="16"/>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Emerging semi-conductor and related technologies.</w:t>
      </w:r>
    </w:p>
    <w:p w14:paraId="2A45A5D2" w14:textId="1FDF44AD" w:rsidR="00EF6F40" w:rsidRDefault="00153B51" w:rsidP="002D492F">
      <w:pPr>
        <w:numPr>
          <w:ilvl w:val="0"/>
          <w:numId w:val="16"/>
        </w:numPr>
        <w:autoSpaceDE w:val="0"/>
        <w:autoSpaceDN w:val="0"/>
        <w:spacing w:after="0" w:line="240" w:lineRule="auto"/>
        <w:ind w:left="567" w:hanging="283"/>
        <w:rPr>
          <w:rFonts w:eastAsia="Times New Roman" w:cstheme="minorHAnsi"/>
          <w:lang w:eastAsia="ja-JP"/>
        </w:rPr>
      </w:pPr>
      <w:r>
        <w:rPr>
          <w:rFonts w:eastAsia="Times New Roman" w:cstheme="minorHAnsi"/>
          <w:lang w:eastAsia="ja-JP"/>
        </w:rPr>
        <w:t>P</w:t>
      </w:r>
      <w:r w:rsidR="00EF6F40">
        <w:rPr>
          <w:rFonts w:eastAsia="Times New Roman" w:cstheme="minorHAnsi"/>
          <w:lang w:eastAsia="ja-JP"/>
        </w:rPr>
        <w:t xml:space="preserve">ower sources </w:t>
      </w:r>
      <w:r w:rsidR="0019264D">
        <w:rPr>
          <w:rFonts w:eastAsia="Times New Roman" w:cstheme="minorHAnsi"/>
          <w:lang w:eastAsia="ja-JP"/>
        </w:rPr>
        <w:t>and batteries</w:t>
      </w:r>
      <w:r w:rsidR="00684B4D">
        <w:rPr>
          <w:rFonts w:eastAsia="Times New Roman" w:cstheme="minorHAnsi"/>
          <w:lang w:eastAsia="ja-JP"/>
        </w:rPr>
        <w:t>.</w:t>
      </w:r>
    </w:p>
    <w:p w14:paraId="4BF2BBC5" w14:textId="5DB94442" w:rsidR="00666C07" w:rsidRPr="00A65315" w:rsidRDefault="004548F1" w:rsidP="002D492F">
      <w:pPr>
        <w:numPr>
          <w:ilvl w:val="0"/>
          <w:numId w:val="16"/>
        </w:numPr>
        <w:autoSpaceDE w:val="0"/>
        <w:autoSpaceDN w:val="0"/>
        <w:spacing w:after="0" w:line="240" w:lineRule="auto"/>
        <w:ind w:left="567" w:hanging="283"/>
        <w:rPr>
          <w:rFonts w:eastAsia="Times New Roman" w:cstheme="minorHAnsi"/>
          <w:lang w:eastAsia="ja-JP"/>
        </w:rPr>
      </w:pPr>
      <w:r>
        <w:rPr>
          <w:rFonts w:eastAsia="Times New Roman" w:cstheme="minorHAnsi"/>
          <w:lang w:eastAsia="ja-JP"/>
        </w:rPr>
        <w:t>Precision manufacturing, material science and c</w:t>
      </w:r>
      <w:r w:rsidR="00715E02">
        <w:rPr>
          <w:rFonts w:eastAsia="Times New Roman" w:cstheme="minorHAnsi"/>
          <w:lang w:eastAsia="ja-JP"/>
        </w:rPr>
        <w:t>ryogenics</w:t>
      </w:r>
      <w:r w:rsidR="006474A2">
        <w:rPr>
          <w:rFonts w:eastAsia="Times New Roman" w:cstheme="minorHAnsi"/>
          <w:lang w:eastAsia="ja-JP"/>
        </w:rPr>
        <w:t>.</w:t>
      </w:r>
    </w:p>
    <w:p w14:paraId="0C0F24E8" w14:textId="77777777" w:rsidR="00305E82" w:rsidRPr="00305E82" w:rsidRDefault="00305E82" w:rsidP="002D492F">
      <w:pPr>
        <w:numPr>
          <w:ilvl w:val="0"/>
          <w:numId w:val="16"/>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Convergence or integration of technologies (e.g. nano-, bio- and info- technologies).</w:t>
      </w:r>
    </w:p>
    <w:p w14:paraId="3C078E61" w14:textId="74498575" w:rsidR="00305E82" w:rsidRPr="00305E82" w:rsidRDefault="00305E82" w:rsidP="5E2AA09D">
      <w:pPr>
        <w:numPr>
          <w:ilvl w:val="0"/>
          <w:numId w:val="16"/>
        </w:numPr>
        <w:autoSpaceDE w:val="0"/>
        <w:autoSpaceDN w:val="0"/>
        <w:spacing w:after="0" w:line="240" w:lineRule="auto"/>
        <w:ind w:left="567" w:hanging="283"/>
        <w:rPr>
          <w:rFonts w:eastAsia="Times New Roman"/>
          <w:lang w:eastAsia="ja-JP"/>
        </w:rPr>
      </w:pPr>
      <w:r w:rsidRPr="5E2AA09D">
        <w:rPr>
          <w:rFonts w:eastAsia="Times New Roman"/>
          <w:lang w:eastAsia="ja-JP"/>
        </w:rPr>
        <w:t>Human augmentation technologies</w:t>
      </w:r>
      <w:r w:rsidR="56C38A96" w:rsidRPr="5E2AA09D">
        <w:rPr>
          <w:rFonts w:eastAsia="Times New Roman"/>
          <w:lang w:eastAsia="ja-JP"/>
        </w:rPr>
        <w:t xml:space="preserve"> (e.g. </w:t>
      </w:r>
      <w:r w:rsidRPr="5E2AA09D">
        <w:rPr>
          <w:rFonts w:eastAsia="Times New Roman"/>
          <w:lang w:eastAsia="ja-JP"/>
        </w:rPr>
        <w:t>human-machine interface and wearable devices</w:t>
      </w:r>
      <w:r w:rsidR="59FD754B" w:rsidRPr="5E2AA09D">
        <w:rPr>
          <w:rFonts w:eastAsia="Times New Roman"/>
          <w:lang w:eastAsia="ja-JP"/>
        </w:rPr>
        <w:t>)</w:t>
      </w:r>
      <w:r w:rsidRPr="5E2AA09D">
        <w:rPr>
          <w:rFonts w:eastAsia="Times New Roman"/>
          <w:lang w:eastAsia="ja-JP"/>
        </w:rPr>
        <w:t>.</w:t>
      </w:r>
    </w:p>
    <w:p w14:paraId="08EDFEA0" w14:textId="77777777" w:rsidR="00305E82" w:rsidRPr="00305E82" w:rsidRDefault="00305E82" w:rsidP="002D492F">
      <w:pPr>
        <w:numPr>
          <w:ilvl w:val="0"/>
          <w:numId w:val="16"/>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Quantum sensing and supporting technologies.</w:t>
      </w:r>
    </w:p>
    <w:p w14:paraId="2D4DFC5E" w14:textId="77777777" w:rsidR="00305E82" w:rsidRDefault="00305E82" w:rsidP="002D492F">
      <w:pPr>
        <w:numPr>
          <w:ilvl w:val="0"/>
          <w:numId w:val="16"/>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Quantum material science and engineering related computing.</w:t>
      </w:r>
    </w:p>
    <w:p w14:paraId="484DB8E9" w14:textId="77777777" w:rsidR="00A65315" w:rsidRDefault="00A65315" w:rsidP="00797ECC">
      <w:pPr>
        <w:autoSpaceDE w:val="0"/>
        <w:autoSpaceDN w:val="0"/>
        <w:spacing w:after="0" w:line="240" w:lineRule="auto"/>
        <w:ind w:left="714"/>
        <w:rPr>
          <w:rFonts w:eastAsia="Times New Roman" w:cstheme="minorHAnsi"/>
          <w:lang w:eastAsia="ja-JP"/>
        </w:rPr>
      </w:pPr>
    </w:p>
    <w:p w14:paraId="43EBE873" w14:textId="77777777" w:rsidR="00077E07" w:rsidRPr="00305E82" w:rsidRDefault="00077E07" w:rsidP="00797ECC">
      <w:pPr>
        <w:autoSpaceDE w:val="0"/>
        <w:autoSpaceDN w:val="0"/>
        <w:spacing w:after="0" w:line="240" w:lineRule="auto"/>
        <w:ind w:left="714"/>
        <w:rPr>
          <w:rFonts w:eastAsia="Times New Roman" w:cstheme="minorHAnsi"/>
          <w:lang w:eastAsia="ja-JP"/>
        </w:rPr>
      </w:pPr>
    </w:p>
    <w:p w14:paraId="1CF5E7FF" w14:textId="4EFE63EE" w:rsidR="00305E82" w:rsidRPr="00305E82" w:rsidRDefault="00305E82" w:rsidP="00797ECC">
      <w:pPr>
        <w:pStyle w:val="Heading2"/>
        <w:spacing w:before="0" w:after="0" w:line="240" w:lineRule="auto"/>
      </w:pPr>
      <w:r w:rsidRPr="00305E82">
        <w:t xml:space="preserve">Cyber security, protective security and </w:t>
      </w:r>
      <w:r w:rsidR="005F0D5C">
        <w:t>physical</w:t>
      </w:r>
      <w:r w:rsidRPr="00305E82">
        <w:t xml:space="preserve"> </w:t>
      </w:r>
      <w:r w:rsidR="00D20B3E">
        <w:t xml:space="preserve">security </w:t>
      </w:r>
      <w:r w:rsidRPr="00305E82">
        <w:t>challenges</w:t>
      </w:r>
    </w:p>
    <w:p w14:paraId="53FEF055" w14:textId="77777777" w:rsidR="0055313A" w:rsidRDefault="00305E82" w:rsidP="00797ECC">
      <w:pPr>
        <w:autoSpaceDE w:val="0"/>
        <w:autoSpaceDN w:val="0"/>
        <w:spacing w:after="0" w:line="240" w:lineRule="auto"/>
        <w:rPr>
          <w:rFonts w:eastAsia="Aptos" w:cstheme="minorHAnsi"/>
          <w:lang w:eastAsia="ja-JP"/>
        </w:rPr>
      </w:pPr>
      <w:r w:rsidRPr="00305E82">
        <w:rPr>
          <w:rFonts w:eastAsia="Aptos" w:cstheme="minorHAnsi"/>
          <w:lang w:eastAsia="ja-JP"/>
        </w:rPr>
        <w:t>The ability to</w:t>
      </w:r>
      <w:r w:rsidR="0055313A">
        <w:rPr>
          <w:rFonts w:eastAsia="Aptos" w:cstheme="minorHAnsi"/>
          <w:lang w:eastAsia="ja-JP"/>
        </w:rPr>
        <w:t>:</w:t>
      </w:r>
    </w:p>
    <w:p w14:paraId="1CAEEE10" w14:textId="4E2917DC" w:rsidR="0055313A" w:rsidRDefault="00D20B3E" w:rsidP="002D492F">
      <w:pPr>
        <w:pStyle w:val="ListParagraph"/>
        <w:numPr>
          <w:ilvl w:val="0"/>
          <w:numId w:val="16"/>
        </w:numPr>
        <w:autoSpaceDE w:val="0"/>
        <w:autoSpaceDN w:val="0"/>
        <w:spacing w:before="0"/>
        <w:ind w:left="567" w:hanging="283"/>
        <w:rPr>
          <w:rFonts w:eastAsia="Aptos" w:cstheme="minorHAnsi"/>
          <w:lang w:eastAsia="ja-JP"/>
        </w:rPr>
      </w:pPr>
      <w:r>
        <w:rPr>
          <w:rFonts w:eastAsia="Aptos" w:cstheme="minorHAnsi"/>
          <w:lang w:eastAsia="ja-JP"/>
        </w:rPr>
        <w:t>E</w:t>
      </w:r>
      <w:r w:rsidR="00305E82" w:rsidRPr="0055313A">
        <w:rPr>
          <w:rFonts w:eastAsia="Aptos" w:cstheme="minorHAnsi"/>
          <w:lang w:eastAsia="ja-JP"/>
        </w:rPr>
        <w:t xml:space="preserve">nsure the security and integrity of sensitive and classified information </w:t>
      </w:r>
      <w:r w:rsidR="00723BA7">
        <w:rPr>
          <w:rFonts w:eastAsia="Aptos" w:cstheme="minorHAnsi"/>
          <w:lang w:eastAsia="ja-JP"/>
        </w:rPr>
        <w:t>through the hardening of physic</w:t>
      </w:r>
      <w:r w:rsidR="00CF0CBB">
        <w:rPr>
          <w:rFonts w:eastAsia="Aptos" w:cstheme="minorHAnsi"/>
          <w:lang w:eastAsia="ja-JP"/>
        </w:rPr>
        <w:t>al, information, personnel and cyber security practices</w:t>
      </w:r>
      <w:r w:rsidR="008346CF">
        <w:rPr>
          <w:rFonts w:eastAsia="Aptos" w:cstheme="minorHAnsi"/>
          <w:lang w:eastAsia="ja-JP"/>
        </w:rPr>
        <w:t>.</w:t>
      </w:r>
    </w:p>
    <w:p w14:paraId="36D3980A" w14:textId="24B14AE9" w:rsidR="006F5037" w:rsidRDefault="00D20B3E" w:rsidP="002D492F">
      <w:pPr>
        <w:pStyle w:val="ListParagraph"/>
        <w:numPr>
          <w:ilvl w:val="0"/>
          <w:numId w:val="16"/>
        </w:numPr>
        <w:autoSpaceDE w:val="0"/>
        <w:autoSpaceDN w:val="0"/>
        <w:spacing w:before="0"/>
        <w:ind w:left="567" w:hanging="283"/>
        <w:rPr>
          <w:rFonts w:eastAsia="Aptos" w:cstheme="minorHAnsi"/>
          <w:lang w:eastAsia="ja-JP"/>
        </w:rPr>
      </w:pPr>
      <w:r>
        <w:rPr>
          <w:rFonts w:eastAsia="Aptos" w:cstheme="minorHAnsi"/>
          <w:lang w:eastAsia="ja-JP"/>
        </w:rPr>
        <w:t>P</w:t>
      </w:r>
      <w:r w:rsidR="00305E82" w:rsidRPr="006F5037">
        <w:rPr>
          <w:rFonts w:eastAsia="Aptos" w:cstheme="minorHAnsi"/>
          <w:lang w:eastAsia="ja-JP"/>
        </w:rPr>
        <w:t xml:space="preserve">redict, prevent, detect, attribute, respond and recover from </w:t>
      </w:r>
      <w:r w:rsidR="00850493">
        <w:rPr>
          <w:rFonts w:eastAsia="Aptos" w:cstheme="minorHAnsi"/>
          <w:lang w:eastAsia="ja-JP"/>
        </w:rPr>
        <w:t>major</w:t>
      </w:r>
      <w:r w:rsidR="00850493" w:rsidRPr="006F5037">
        <w:rPr>
          <w:rFonts w:eastAsia="Aptos" w:cstheme="minorHAnsi"/>
          <w:lang w:eastAsia="ja-JP"/>
        </w:rPr>
        <w:t xml:space="preserve"> </w:t>
      </w:r>
      <w:r w:rsidR="00305E82" w:rsidRPr="006F5037">
        <w:rPr>
          <w:rFonts w:eastAsia="Aptos" w:cstheme="minorHAnsi"/>
          <w:lang w:eastAsia="ja-JP"/>
        </w:rPr>
        <w:t>incidents and malign online interference (foreign, domestic) at a national scale.</w:t>
      </w:r>
    </w:p>
    <w:p w14:paraId="60B3050B" w14:textId="7955CC83" w:rsidR="00706920" w:rsidRPr="008635BA" w:rsidRDefault="00D20B3E" w:rsidP="002D492F">
      <w:pPr>
        <w:pStyle w:val="ListParagraph"/>
        <w:numPr>
          <w:ilvl w:val="0"/>
          <w:numId w:val="16"/>
        </w:numPr>
        <w:autoSpaceDE w:val="0"/>
        <w:autoSpaceDN w:val="0"/>
        <w:spacing w:before="0"/>
        <w:ind w:left="567" w:hanging="283"/>
        <w:rPr>
          <w:rFonts w:eastAsia="Aptos" w:cstheme="minorHAnsi"/>
          <w:lang w:eastAsia="ja-JP"/>
        </w:rPr>
      </w:pPr>
      <w:r>
        <w:rPr>
          <w:rFonts w:eastAsia="Aptos" w:cstheme="minorHAnsi"/>
          <w:lang w:eastAsia="ja-JP"/>
        </w:rPr>
        <w:t>C</w:t>
      </w:r>
      <w:r w:rsidR="00305E82" w:rsidRPr="00BD1912">
        <w:rPr>
          <w:rFonts w:eastAsia="Aptos" w:cstheme="minorHAnsi"/>
          <w:lang w:eastAsia="ja-JP"/>
        </w:rPr>
        <w:t>onduct cyber and informational activities to disrupt emerging security threats.</w:t>
      </w:r>
    </w:p>
    <w:p w14:paraId="31D17AF1" w14:textId="5336A7CD" w:rsidR="00AD5AB6" w:rsidRPr="00D20B3E" w:rsidRDefault="00B87233" w:rsidP="002D492F">
      <w:pPr>
        <w:pStyle w:val="ListParagraph"/>
        <w:numPr>
          <w:ilvl w:val="0"/>
          <w:numId w:val="16"/>
        </w:numPr>
        <w:autoSpaceDE w:val="0"/>
        <w:autoSpaceDN w:val="0"/>
        <w:spacing w:before="0"/>
        <w:ind w:left="567" w:hanging="283"/>
        <w:rPr>
          <w:rFonts w:eastAsia="Aptos" w:cstheme="minorHAnsi"/>
          <w:lang w:eastAsia="ja-JP"/>
        </w:rPr>
      </w:pPr>
      <w:r>
        <w:rPr>
          <w:rFonts w:eastAsia="Aptos" w:cstheme="minorHAnsi"/>
          <w:lang w:eastAsia="ja-JP"/>
        </w:rPr>
        <w:t>P</w:t>
      </w:r>
      <w:r w:rsidR="00AD5AB6" w:rsidRPr="00D20B3E">
        <w:rPr>
          <w:rFonts w:eastAsia="Aptos" w:cstheme="minorHAnsi"/>
          <w:lang w:eastAsia="ja-JP"/>
        </w:rPr>
        <w:t>roactively detect and respond to insider threat behaviours of concern.</w:t>
      </w:r>
    </w:p>
    <w:p w14:paraId="7CFCEDA3" w14:textId="646C2A9A" w:rsidR="008635BA" w:rsidRPr="00B87233" w:rsidRDefault="00B87233" w:rsidP="002D492F">
      <w:pPr>
        <w:pStyle w:val="ListParagraph"/>
        <w:numPr>
          <w:ilvl w:val="0"/>
          <w:numId w:val="16"/>
        </w:numPr>
        <w:autoSpaceDE w:val="0"/>
        <w:autoSpaceDN w:val="0"/>
        <w:spacing w:before="0"/>
        <w:ind w:left="567" w:hanging="283"/>
        <w:rPr>
          <w:rFonts w:eastAsia="Aptos"/>
          <w:lang w:eastAsia="ja-JP"/>
        </w:rPr>
      </w:pPr>
      <w:r w:rsidRPr="505E2DAB">
        <w:rPr>
          <w:rFonts w:eastAsia="Aptos"/>
          <w:color w:val="000000" w:themeColor="text1"/>
          <w:lang w:eastAsia="ja-JP"/>
        </w:rPr>
        <w:t>Operate with respect to ethical, social and regulatory (e.g. legislation, treaties, conventions) standards and considerations.</w:t>
      </w:r>
    </w:p>
    <w:p w14:paraId="5813A93E" w14:textId="77777777" w:rsidR="00B87233" w:rsidRPr="00D20B3E" w:rsidRDefault="00B87233" w:rsidP="00B87233">
      <w:pPr>
        <w:pStyle w:val="ListParagraph"/>
        <w:autoSpaceDE w:val="0"/>
        <w:autoSpaceDN w:val="0"/>
        <w:spacing w:before="0"/>
        <w:rPr>
          <w:rFonts w:eastAsia="Aptos" w:cstheme="minorHAnsi"/>
          <w:lang w:eastAsia="ja-JP"/>
        </w:rPr>
      </w:pPr>
    </w:p>
    <w:p w14:paraId="31BD9399" w14:textId="0550A072" w:rsidR="00305E82" w:rsidRPr="00D20B3E" w:rsidRDefault="53AC15E9" w:rsidP="00797ECC">
      <w:pPr>
        <w:autoSpaceDE w:val="0"/>
        <w:autoSpaceDN w:val="0"/>
        <w:spacing w:after="0" w:line="240" w:lineRule="auto"/>
        <w:rPr>
          <w:rFonts w:eastAsia="Aptos"/>
          <w:lang w:eastAsia="ja-JP"/>
        </w:rPr>
      </w:pPr>
      <w:r w:rsidRPr="00D20B3E">
        <w:rPr>
          <w:rFonts w:eastAsia="Aptos"/>
          <w:color w:val="000000" w:themeColor="text1"/>
          <w:lang w:eastAsia="ja-JP"/>
        </w:rPr>
        <w:t>Research opportunities</w:t>
      </w:r>
      <w:r w:rsidR="00305E82" w:rsidRPr="00D20B3E">
        <w:rPr>
          <w:rFonts w:eastAsia="Aptos"/>
          <w:lang w:eastAsia="ja-JP"/>
        </w:rPr>
        <w:t xml:space="preserve"> include: </w:t>
      </w:r>
    </w:p>
    <w:p w14:paraId="50D426A1" w14:textId="7E384CDB" w:rsidR="00305E82" w:rsidRPr="00D20B3E" w:rsidRDefault="00305E82" w:rsidP="002D492F">
      <w:pPr>
        <w:numPr>
          <w:ilvl w:val="0"/>
          <w:numId w:val="17"/>
        </w:numPr>
        <w:autoSpaceDE w:val="0"/>
        <w:autoSpaceDN w:val="0"/>
        <w:spacing w:after="0" w:line="240" w:lineRule="auto"/>
        <w:ind w:left="567" w:hanging="283"/>
        <w:rPr>
          <w:rFonts w:eastAsia="Times New Roman" w:cstheme="minorHAnsi"/>
          <w:lang w:eastAsia="ja-JP"/>
        </w:rPr>
      </w:pPr>
      <w:r w:rsidRPr="00D20B3E">
        <w:rPr>
          <w:rFonts w:eastAsia="Times New Roman" w:cstheme="minorHAnsi"/>
          <w:lang w:eastAsia="ja-JP"/>
        </w:rPr>
        <w:t>Cyber and national infrastructure systems analysis, vulnerability, risk</w:t>
      </w:r>
      <w:r w:rsidR="00A8774E">
        <w:rPr>
          <w:rFonts w:eastAsia="Times New Roman" w:cstheme="minorHAnsi"/>
          <w:lang w:eastAsia="ja-JP"/>
        </w:rPr>
        <w:t xml:space="preserve"> and</w:t>
      </w:r>
      <w:r w:rsidRPr="00D20B3E">
        <w:rPr>
          <w:rFonts w:eastAsia="Times New Roman" w:cstheme="minorHAnsi"/>
          <w:lang w:eastAsia="ja-JP"/>
        </w:rPr>
        <w:t xml:space="preserve"> resilience.</w:t>
      </w:r>
    </w:p>
    <w:p w14:paraId="75DAC45A" w14:textId="580CC8D3" w:rsidR="00305E82" w:rsidRPr="00D20B3E" w:rsidRDefault="00305E82" w:rsidP="002D492F">
      <w:pPr>
        <w:numPr>
          <w:ilvl w:val="0"/>
          <w:numId w:val="17"/>
        </w:numPr>
        <w:autoSpaceDE w:val="0"/>
        <w:autoSpaceDN w:val="0"/>
        <w:spacing w:after="0" w:line="240" w:lineRule="auto"/>
        <w:ind w:left="567" w:hanging="283"/>
        <w:rPr>
          <w:rFonts w:eastAsia="Times New Roman" w:cstheme="minorHAnsi"/>
          <w:lang w:eastAsia="ja-JP"/>
        </w:rPr>
      </w:pPr>
      <w:r w:rsidRPr="00D20B3E">
        <w:rPr>
          <w:rFonts w:eastAsia="Times New Roman" w:cstheme="minorHAnsi"/>
          <w:lang w:eastAsia="ja-JP"/>
        </w:rPr>
        <w:t>Human aspects of cyber security (e.g. behavioural analysis, sentiment analysis).</w:t>
      </w:r>
    </w:p>
    <w:p w14:paraId="64ABB70A" w14:textId="77777777" w:rsidR="00305E82" w:rsidRPr="00D20B3E" w:rsidRDefault="00305E82" w:rsidP="002D492F">
      <w:pPr>
        <w:numPr>
          <w:ilvl w:val="0"/>
          <w:numId w:val="17"/>
        </w:numPr>
        <w:autoSpaceDE w:val="0"/>
        <w:autoSpaceDN w:val="0"/>
        <w:spacing w:after="0" w:line="240" w:lineRule="auto"/>
        <w:ind w:left="567" w:hanging="283"/>
        <w:rPr>
          <w:rFonts w:eastAsia="Times New Roman" w:cstheme="minorHAnsi"/>
          <w:lang w:eastAsia="ja-JP"/>
        </w:rPr>
      </w:pPr>
      <w:r w:rsidRPr="00D20B3E">
        <w:rPr>
          <w:rFonts w:eastAsia="Times New Roman" w:cstheme="minorHAnsi"/>
          <w:lang w:eastAsia="ja-JP"/>
        </w:rPr>
        <w:t>Mobile device trust/assurance for remote access and collaborative working.</w:t>
      </w:r>
    </w:p>
    <w:p w14:paraId="2A99EEB3" w14:textId="770A8CE3" w:rsidR="00305E82" w:rsidRPr="00D20B3E" w:rsidRDefault="00305E82" w:rsidP="002D492F">
      <w:pPr>
        <w:numPr>
          <w:ilvl w:val="0"/>
          <w:numId w:val="17"/>
        </w:numPr>
        <w:autoSpaceDE w:val="0"/>
        <w:autoSpaceDN w:val="0"/>
        <w:spacing w:after="0" w:line="240" w:lineRule="auto"/>
        <w:ind w:left="567" w:hanging="283"/>
        <w:rPr>
          <w:rFonts w:eastAsia="Times New Roman"/>
          <w:lang w:eastAsia="ja-JP"/>
        </w:rPr>
      </w:pPr>
      <w:r w:rsidRPr="505E2DAB">
        <w:rPr>
          <w:rFonts w:eastAsia="Times New Roman"/>
          <w:lang w:eastAsia="ja-JP"/>
        </w:rPr>
        <w:t xml:space="preserve">Networking and sensor technologies including internet-of-things (e.g. </w:t>
      </w:r>
      <w:proofErr w:type="spellStart"/>
      <w:r w:rsidRPr="505E2DAB">
        <w:rPr>
          <w:rFonts w:eastAsia="Times New Roman"/>
          <w:color w:val="000000" w:themeColor="text1"/>
          <w:lang w:eastAsia="ja-JP"/>
        </w:rPr>
        <w:t>LoRaWAN</w:t>
      </w:r>
      <w:proofErr w:type="spellEnd"/>
      <w:r w:rsidRPr="505E2DAB">
        <w:rPr>
          <w:rFonts w:eastAsia="Times New Roman"/>
          <w:color w:val="000000" w:themeColor="text1"/>
          <w:lang w:eastAsia="ja-JP"/>
        </w:rPr>
        <w:t xml:space="preserve"> or related technology).</w:t>
      </w:r>
    </w:p>
    <w:p w14:paraId="6E670A5D" w14:textId="6ACBE190" w:rsidR="00305E82" w:rsidRPr="00D20B3E" w:rsidRDefault="00305E82" w:rsidP="002D492F">
      <w:pPr>
        <w:numPr>
          <w:ilvl w:val="0"/>
          <w:numId w:val="17"/>
        </w:numPr>
        <w:autoSpaceDE w:val="0"/>
        <w:autoSpaceDN w:val="0"/>
        <w:spacing w:after="0" w:line="240" w:lineRule="auto"/>
        <w:ind w:left="567" w:hanging="283"/>
        <w:rPr>
          <w:rFonts w:eastAsia="Times New Roman"/>
          <w:lang w:eastAsia="ja-JP"/>
        </w:rPr>
      </w:pPr>
      <w:r w:rsidRPr="505E2DAB">
        <w:rPr>
          <w:rFonts w:eastAsia="Times New Roman"/>
          <w:lang w:eastAsia="ja-JP"/>
        </w:rPr>
        <w:t xml:space="preserve">Supply chain </w:t>
      </w:r>
      <w:r w:rsidR="00764600" w:rsidRPr="505E2DAB">
        <w:rPr>
          <w:rFonts w:eastAsia="Times New Roman"/>
          <w:lang w:eastAsia="ja-JP"/>
        </w:rPr>
        <w:t xml:space="preserve">integrity, verification, optimisation and </w:t>
      </w:r>
      <w:r w:rsidRPr="505E2DAB">
        <w:rPr>
          <w:rFonts w:eastAsia="Times New Roman"/>
          <w:lang w:eastAsia="ja-JP"/>
        </w:rPr>
        <w:t>security</w:t>
      </w:r>
      <w:r w:rsidR="00DB21FB" w:rsidRPr="505E2DAB">
        <w:rPr>
          <w:rFonts w:eastAsia="Times New Roman"/>
          <w:lang w:eastAsia="ja-JP"/>
        </w:rPr>
        <w:t xml:space="preserve"> </w:t>
      </w:r>
      <w:r w:rsidR="00094384" w:rsidRPr="505E2DAB">
        <w:rPr>
          <w:rFonts w:eastAsia="Times New Roman"/>
          <w:lang w:eastAsia="ja-JP"/>
        </w:rPr>
        <w:t xml:space="preserve">(e.g. </w:t>
      </w:r>
      <w:r w:rsidR="00495CF3" w:rsidRPr="505E2DAB">
        <w:rPr>
          <w:rFonts w:eastAsia="Times New Roman"/>
          <w:lang w:eastAsia="ja-JP"/>
        </w:rPr>
        <w:t>b</w:t>
      </w:r>
      <w:r w:rsidR="00AC5650" w:rsidRPr="505E2DAB">
        <w:rPr>
          <w:rFonts w:eastAsia="Times New Roman"/>
          <w:lang w:eastAsia="ja-JP"/>
        </w:rPr>
        <w:t>lockchain intelligence</w:t>
      </w:r>
      <w:r w:rsidR="00FB2A80" w:rsidRPr="505E2DAB">
        <w:rPr>
          <w:rFonts w:eastAsia="Times New Roman"/>
          <w:lang w:eastAsia="ja-JP"/>
        </w:rPr>
        <w:t xml:space="preserve"> and </w:t>
      </w:r>
      <w:r w:rsidR="0076216B" w:rsidRPr="505E2DAB">
        <w:rPr>
          <w:rFonts w:eastAsia="Times New Roman"/>
          <w:lang w:eastAsia="ja-JP"/>
        </w:rPr>
        <w:t>i</w:t>
      </w:r>
      <w:r w:rsidR="00AC5650" w:rsidRPr="505E2DAB">
        <w:rPr>
          <w:rFonts w:eastAsia="Times New Roman"/>
          <w:lang w:eastAsia="ja-JP"/>
        </w:rPr>
        <w:t>nsight into emerging digital currency management tools</w:t>
      </w:r>
      <w:r w:rsidR="00017875" w:rsidRPr="505E2DAB">
        <w:rPr>
          <w:rFonts w:eastAsia="Times New Roman"/>
          <w:lang w:eastAsia="ja-JP"/>
        </w:rPr>
        <w:t>)</w:t>
      </w:r>
      <w:r w:rsidR="00731431" w:rsidRPr="505E2DAB">
        <w:rPr>
          <w:rFonts w:eastAsia="Times New Roman"/>
          <w:lang w:eastAsia="ja-JP"/>
        </w:rPr>
        <w:t>.</w:t>
      </w:r>
    </w:p>
    <w:p w14:paraId="75176DBC" w14:textId="77777777" w:rsidR="000A2592" w:rsidRDefault="00305E82" w:rsidP="002D492F">
      <w:pPr>
        <w:numPr>
          <w:ilvl w:val="0"/>
          <w:numId w:val="17"/>
        </w:numPr>
        <w:autoSpaceDE w:val="0"/>
        <w:autoSpaceDN w:val="0"/>
        <w:spacing w:after="0" w:line="240" w:lineRule="auto"/>
        <w:ind w:left="567" w:hanging="283"/>
        <w:rPr>
          <w:rFonts w:eastAsia="Times New Roman" w:cstheme="minorHAnsi"/>
          <w:lang w:eastAsia="ja-JP"/>
        </w:rPr>
      </w:pPr>
      <w:r w:rsidRPr="000A2592">
        <w:rPr>
          <w:rFonts w:eastAsia="Times New Roman" w:cstheme="minorHAnsi"/>
          <w:lang w:eastAsia="ja-JP"/>
        </w:rPr>
        <w:t>Cryptography including crypt architecture</w:t>
      </w:r>
      <w:r w:rsidR="00BB5C53" w:rsidRPr="000A2592">
        <w:rPr>
          <w:rFonts w:eastAsia="Times New Roman" w:cstheme="minorHAnsi"/>
          <w:lang w:eastAsia="ja-JP"/>
        </w:rPr>
        <w:t>,</w:t>
      </w:r>
      <w:r w:rsidR="000A2592">
        <w:rPr>
          <w:rFonts w:eastAsia="Times New Roman" w:cstheme="minorHAnsi"/>
          <w:lang w:eastAsia="ja-JP"/>
        </w:rPr>
        <w:t xml:space="preserve"> </w:t>
      </w:r>
      <w:r w:rsidRPr="000A2592">
        <w:rPr>
          <w:rFonts w:eastAsia="Times New Roman" w:cstheme="minorHAnsi"/>
          <w:lang w:eastAsia="ja-JP"/>
        </w:rPr>
        <w:t>crypt engineering/implementation</w:t>
      </w:r>
      <w:r w:rsidR="00BB5C53" w:rsidRPr="000A2592">
        <w:rPr>
          <w:rFonts w:eastAsia="Times New Roman" w:cstheme="minorHAnsi"/>
          <w:lang w:eastAsia="ja-JP"/>
        </w:rPr>
        <w:t xml:space="preserve"> and </w:t>
      </w:r>
      <w:r w:rsidR="008C6D51" w:rsidRPr="000A2592">
        <w:rPr>
          <w:rFonts w:eastAsia="Times New Roman" w:cstheme="minorHAnsi"/>
          <w:lang w:eastAsia="ja-JP"/>
        </w:rPr>
        <w:t>s</w:t>
      </w:r>
      <w:r w:rsidR="00BB5C53" w:rsidRPr="000A2592">
        <w:rPr>
          <w:rFonts w:eastAsia="Times New Roman" w:cstheme="minorHAnsi"/>
          <w:lang w:eastAsia="ja-JP"/>
        </w:rPr>
        <w:t>ide channel analysis.</w:t>
      </w:r>
    </w:p>
    <w:p w14:paraId="7FF0C780" w14:textId="4F1F0BE0" w:rsidR="00305E82" w:rsidRPr="000A2592" w:rsidRDefault="00305E82" w:rsidP="002D492F">
      <w:pPr>
        <w:numPr>
          <w:ilvl w:val="0"/>
          <w:numId w:val="17"/>
        </w:numPr>
        <w:autoSpaceDE w:val="0"/>
        <w:autoSpaceDN w:val="0"/>
        <w:spacing w:after="0" w:line="240" w:lineRule="auto"/>
        <w:ind w:left="567" w:hanging="283"/>
        <w:rPr>
          <w:rFonts w:eastAsia="Times New Roman" w:cstheme="minorHAnsi"/>
          <w:lang w:eastAsia="ja-JP"/>
        </w:rPr>
      </w:pPr>
      <w:r w:rsidRPr="000A2592">
        <w:rPr>
          <w:rFonts w:eastAsia="Times New Roman" w:cstheme="minorHAnsi"/>
          <w:lang w:eastAsia="ja-JP"/>
        </w:rPr>
        <w:t>Crypto-jacking prevention and forensic science.</w:t>
      </w:r>
    </w:p>
    <w:p w14:paraId="6D75969F" w14:textId="7CA98B40" w:rsidR="00305E82" w:rsidRPr="000A2592" w:rsidRDefault="00305E82" w:rsidP="002D492F">
      <w:pPr>
        <w:numPr>
          <w:ilvl w:val="0"/>
          <w:numId w:val="17"/>
        </w:numPr>
        <w:autoSpaceDE w:val="0"/>
        <w:autoSpaceDN w:val="0"/>
        <w:spacing w:after="0" w:line="240" w:lineRule="auto"/>
        <w:ind w:left="567" w:hanging="283"/>
        <w:rPr>
          <w:rFonts w:eastAsia="Times New Roman" w:cstheme="minorHAnsi"/>
          <w:lang w:eastAsia="ja-JP"/>
        </w:rPr>
      </w:pPr>
      <w:r w:rsidRPr="000A2592">
        <w:rPr>
          <w:rFonts w:eastAsia="Times New Roman" w:cstheme="minorHAnsi"/>
          <w:lang w:eastAsia="ja-JP"/>
        </w:rPr>
        <w:lastRenderedPageBreak/>
        <w:t>Novel models for achieving rapid high assurance certification, accreditation and deployment of technologies for high secure networks and systems.</w:t>
      </w:r>
    </w:p>
    <w:p w14:paraId="535300F8" w14:textId="70BBF67B" w:rsidR="004B1C24" w:rsidRDefault="00D3781A" w:rsidP="002D492F">
      <w:pPr>
        <w:numPr>
          <w:ilvl w:val="0"/>
          <w:numId w:val="17"/>
        </w:numPr>
        <w:autoSpaceDE w:val="0"/>
        <w:autoSpaceDN w:val="0"/>
        <w:spacing w:after="0" w:line="240" w:lineRule="auto"/>
        <w:ind w:left="567" w:hanging="283"/>
        <w:rPr>
          <w:rFonts w:eastAsia="Times New Roman" w:cstheme="minorHAnsi"/>
          <w:lang w:eastAsia="ja-JP"/>
        </w:rPr>
      </w:pPr>
      <w:r w:rsidRPr="000A2592">
        <w:rPr>
          <w:rFonts w:eastAsia="Times New Roman" w:cstheme="minorHAnsi"/>
          <w:lang w:eastAsia="ja-JP"/>
        </w:rPr>
        <w:t xml:space="preserve">Emerging </w:t>
      </w:r>
      <w:r w:rsidR="00214723" w:rsidRPr="000A2592">
        <w:rPr>
          <w:rFonts w:eastAsia="Times New Roman" w:cstheme="minorHAnsi"/>
          <w:lang w:eastAsia="ja-JP"/>
        </w:rPr>
        <w:t>q</w:t>
      </w:r>
      <w:r w:rsidR="00305E82" w:rsidRPr="000A2592">
        <w:rPr>
          <w:rFonts w:eastAsia="Times New Roman" w:cstheme="minorHAnsi"/>
          <w:lang w:eastAsia="ja-JP"/>
        </w:rPr>
        <w:t xml:space="preserve">uantum technologies </w:t>
      </w:r>
      <w:r w:rsidR="00E937D4" w:rsidRPr="000A2592">
        <w:rPr>
          <w:rFonts w:eastAsia="Times New Roman" w:cstheme="minorHAnsi"/>
          <w:lang w:eastAsia="ja-JP"/>
        </w:rPr>
        <w:t xml:space="preserve">to </w:t>
      </w:r>
      <w:r w:rsidR="00305E82" w:rsidRPr="000A2592">
        <w:rPr>
          <w:rFonts w:eastAsia="Times New Roman" w:cstheme="minorHAnsi"/>
          <w:lang w:eastAsia="ja-JP"/>
        </w:rPr>
        <w:t>support</w:t>
      </w:r>
      <w:r w:rsidR="00933678">
        <w:rPr>
          <w:rFonts w:eastAsia="Times New Roman" w:cstheme="minorHAnsi"/>
          <w:lang w:eastAsia="ja-JP"/>
        </w:rPr>
        <w:t xml:space="preserve"> </w:t>
      </w:r>
      <w:r w:rsidR="003B1EB0" w:rsidRPr="000A2592">
        <w:rPr>
          <w:rFonts w:eastAsia="Times New Roman" w:cstheme="minorHAnsi"/>
          <w:lang w:eastAsia="ja-JP"/>
        </w:rPr>
        <w:t>security practices</w:t>
      </w:r>
      <w:r w:rsidR="001F5EA7">
        <w:rPr>
          <w:rFonts w:eastAsia="Times New Roman" w:cstheme="minorHAnsi"/>
          <w:lang w:eastAsia="ja-JP"/>
        </w:rPr>
        <w:t>.</w:t>
      </w:r>
    </w:p>
    <w:p w14:paraId="150D1B12" w14:textId="6A34EDFA" w:rsidR="00305E82" w:rsidRPr="000A2592" w:rsidRDefault="006418E8" w:rsidP="002D492F">
      <w:pPr>
        <w:numPr>
          <w:ilvl w:val="0"/>
          <w:numId w:val="17"/>
        </w:numPr>
        <w:autoSpaceDE w:val="0"/>
        <w:autoSpaceDN w:val="0"/>
        <w:spacing w:after="0" w:line="240" w:lineRule="auto"/>
        <w:ind w:left="567" w:hanging="283"/>
        <w:rPr>
          <w:rFonts w:eastAsia="Times New Roman" w:cstheme="minorHAnsi"/>
          <w:lang w:eastAsia="ja-JP"/>
        </w:rPr>
      </w:pPr>
      <w:r>
        <w:rPr>
          <w:rFonts w:eastAsia="Times New Roman" w:cstheme="minorHAnsi"/>
          <w:lang w:eastAsia="ja-JP"/>
        </w:rPr>
        <w:t>Cyber extortion</w:t>
      </w:r>
      <w:r w:rsidR="00933678">
        <w:rPr>
          <w:rFonts w:eastAsia="Times New Roman" w:cstheme="minorHAnsi"/>
          <w:lang w:eastAsia="ja-JP"/>
        </w:rPr>
        <w:t xml:space="preserve"> </w:t>
      </w:r>
      <w:r w:rsidR="00305E82" w:rsidRPr="000A2592">
        <w:rPr>
          <w:rFonts w:eastAsia="Times New Roman" w:cstheme="minorHAnsi"/>
          <w:lang w:eastAsia="ja-JP"/>
        </w:rPr>
        <w:t>(e.g. ransomware) response and countermeasures.</w:t>
      </w:r>
    </w:p>
    <w:p w14:paraId="13B4B89A" w14:textId="77777777" w:rsidR="00305E82" w:rsidRPr="000A2592" w:rsidRDefault="00305E82" w:rsidP="002D492F">
      <w:pPr>
        <w:numPr>
          <w:ilvl w:val="0"/>
          <w:numId w:val="17"/>
        </w:numPr>
        <w:autoSpaceDE w:val="0"/>
        <w:autoSpaceDN w:val="0"/>
        <w:spacing w:after="0" w:line="240" w:lineRule="auto"/>
        <w:ind w:left="567" w:hanging="283"/>
        <w:rPr>
          <w:rFonts w:eastAsia="Times New Roman" w:cstheme="minorHAnsi"/>
          <w:lang w:eastAsia="ja-JP"/>
        </w:rPr>
      </w:pPr>
      <w:r w:rsidRPr="000A2592">
        <w:rPr>
          <w:rFonts w:eastAsia="Times New Roman" w:cstheme="minorHAnsi"/>
          <w:color w:val="000000"/>
          <w:lang w:eastAsia="ja-JP"/>
        </w:rPr>
        <w:t>Dual design to incorporate both security/privacy and lawful access.</w:t>
      </w:r>
    </w:p>
    <w:p w14:paraId="07B77FB2" w14:textId="1C2EE023" w:rsidR="002376C3" w:rsidRPr="000A2592" w:rsidRDefault="001F2E22" w:rsidP="002D492F">
      <w:pPr>
        <w:numPr>
          <w:ilvl w:val="0"/>
          <w:numId w:val="17"/>
        </w:numPr>
        <w:spacing w:after="0" w:line="240" w:lineRule="auto"/>
        <w:ind w:left="567" w:hanging="283"/>
        <w:rPr>
          <w:rFonts w:eastAsia="Times New Roman" w:cstheme="minorHAnsi"/>
          <w:lang w:val="en-US" w:eastAsia="ja-JP"/>
        </w:rPr>
      </w:pPr>
      <w:r w:rsidRPr="000A2592">
        <w:rPr>
          <w:rFonts w:eastAsia="Times New Roman" w:cstheme="minorHAnsi"/>
          <w:lang w:eastAsia="ja-JP"/>
        </w:rPr>
        <w:t xml:space="preserve">Insider </w:t>
      </w:r>
      <w:r w:rsidR="002376C3" w:rsidRPr="000A2592">
        <w:rPr>
          <w:rFonts w:eastAsia="Times New Roman" w:cstheme="minorHAnsi"/>
          <w:lang w:eastAsia="ja-JP"/>
        </w:rPr>
        <w:t xml:space="preserve">threat </w:t>
      </w:r>
      <w:r w:rsidR="003B00B2" w:rsidRPr="000A2592">
        <w:rPr>
          <w:rFonts w:eastAsia="Times New Roman" w:cstheme="minorHAnsi"/>
          <w:lang w:eastAsia="ja-JP"/>
        </w:rPr>
        <w:t>detection</w:t>
      </w:r>
      <w:r w:rsidR="002376C3" w:rsidRPr="000A2592">
        <w:rPr>
          <w:rFonts w:eastAsia="Times New Roman" w:cstheme="minorHAnsi"/>
          <w:lang w:eastAsia="ja-JP"/>
        </w:rPr>
        <w:t xml:space="preserve"> to proactively flag and identify concerns</w:t>
      </w:r>
      <w:r w:rsidR="003A5B6C" w:rsidRPr="000A2592">
        <w:rPr>
          <w:rFonts w:eastAsia="Times New Roman" w:cstheme="minorHAnsi"/>
          <w:lang w:eastAsia="ja-JP"/>
        </w:rPr>
        <w:t>.</w:t>
      </w:r>
    </w:p>
    <w:p w14:paraId="25AA8072" w14:textId="2EA1AFCB" w:rsidR="002376C3" w:rsidRPr="000F05BD" w:rsidRDefault="002376C3" w:rsidP="002D492F">
      <w:pPr>
        <w:numPr>
          <w:ilvl w:val="0"/>
          <w:numId w:val="17"/>
        </w:numPr>
        <w:spacing w:after="0" w:line="240" w:lineRule="auto"/>
        <w:ind w:left="567" w:hanging="283"/>
        <w:rPr>
          <w:rFonts w:eastAsia="Times New Roman" w:cstheme="minorHAnsi"/>
          <w:lang w:val="en-US" w:eastAsia="ja-JP"/>
        </w:rPr>
      </w:pPr>
      <w:r w:rsidRPr="000A2592">
        <w:rPr>
          <w:rFonts w:eastAsia="Times New Roman" w:cstheme="minorHAnsi"/>
          <w:lang w:eastAsia="ja-JP"/>
        </w:rPr>
        <w:t>The future of secure facilities and information security management</w:t>
      </w:r>
      <w:r w:rsidR="003A5B6C" w:rsidRPr="000A2592">
        <w:rPr>
          <w:rFonts w:eastAsia="Times New Roman" w:cstheme="minorHAnsi"/>
          <w:lang w:eastAsia="ja-JP"/>
        </w:rPr>
        <w:t>.</w:t>
      </w:r>
    </w:p>
    <w:p w14:paraId="61A8B537" w14:textId="77777777" w:rsidR="000F05BD" w:rsidRDefault="000F05BD" w:rsidP="000F05BD">
      <w:pPr>
        <w:spacing w:after="0" w:line="240" w:lineRule="auto"/>
        <w:rPr>
          <w:rFonts w:eastAsia="Times New Roman" w:cstheme="minorHAnsi"/>
          <w:lang w:eastAsia="ja-JP"/>
        </w:rPr>
      </w:pPr>
    </w:p>
    <w:p w14:paraId="5BF1A3F5" w14:textId="77777777" w:rsidR="000F05BD" w:rsidRPr="000A2592" w:rsidRDefault="000F05BD" w:rsidP="000F05BD">
      <w:pPr>
        <w:spacing w:after="0" w:line="240" w:lineRule="auto"/>
        <w:rPr>
          <w:rFonts w:eastAsia="Times New Roman" w:cstheme="minorHAnsi"/>
          <w:lang w:val="en-US" w:eastAsia="ja-JP"/>
        </w:rPr>
      </w:pPr>
    </w:p>
    <w:p w14:paraId="720CB34B" w14:textId="77777777" w:rsidR="00305E82" w:rsidRPr="00305E82" w:rsidRDefault="00305E82" w:rsidP="00797ECC">
      <w:pPr>
        <w:pStyle w:val="Heading2"/>
        <w:spacing w:before="0" w:after="0" w:line="240" w:lineRule="auto"/>
      </w:pPr>
      <w:r w:rsidRPr="00305E82">
        <w:t>Human behaviour and influence challenges</w:t>
      </w:r>
    </w:p>
    <w:p w14:paraId="1801E0D3" w14:textId="77777777" w:rsidR="006F5037" w:rsidRPr="00FB0202" w:rsidRDefault="00305E82" w:rsidP="00797ECC">
      <w:pPr>
        <w:autoSpaceDE w:val="0"/>
        <w:autoSpaceDN w:val="0"/>
        <w:spacing w:after="0" w:line="240" w:lineRule="auto"/>
        <w:rPr>
          <w:rFonts w:eastAsia="Aptos" w:cstheme="minorHAnsi"/>
          <w:lang w:eastAsia="ja-JP"/>
        </w:rPr>
      </w:pPr>
      <w:r w:rsidRPr="00FB0202">
        <w:rPr>
          <w:rFonts w:eastAsia="Aptos" w:cstheme="minorHAnsi"/>
          <w:lang w:eastAsia="ja-JP"/>
        </w:rPr>
        <w:t>The ability to</w:t>
      </w:r>
      <w:r w:rsidR="006F5037" w:rsidRPr="00FB0202">
        <w:rPr>
          <w:rFonts w:eastAsia="Aptos" w:cstheme="minorHAnsi"/>
          <w:lang w:eastAsia="ja-JP"/>
        </w:rPr>
        <w:t>:</w:t>
      </w:r>
    </w:p>
    <w:p w14:paraId="5C4A9254" w14:textId="597E84E4" w:rsidR="00754EEF" w:rsidRPr="00FB0202" w:rsidRDefault="00E35BD5" w:rsidP="7CC6A8DE">
      <w:pPr>
        <w:pStyle w:val="ListParagraph"/>
        <w:numPr>
          <w:ilvl w:val="0"/>
          <w:numId w:val="17"/>
        </w:numPr>
        <w:autoSpaceDE w:val="0"/>
        <w:autoSpaceDN w:val="0"/>
        <w:spacing w:before="0"/>
        <w:ind w:left="567" w:hanging="283"/>
        <w:rPr>
          <w:rFonts w:eastAsia="Aptos"/>
          <w:lang w:eastAsia="ja-JP"/>
        </w:rPr>
      </w:pPr>
      <w:r w:rsidRPr="5E2AA09D">
        <w:rPr>
          <w:rFonts w:eastAsia="Aptos"/>
          <w:lang w:eastAsia="ja-JP"/>
        </w:rPr>
        <w:t>I</w:t>
      </w:r>
      <w:r w:rsidR="00305E82" w:rsidRPr="5E2AA09D">
        <w:rPr>
          <w:rFonts w:eastAsia="Aptos"/>
          <w:lang w:eastAsia="ja-JP"/>
        </w:rPr>
        <w:t xml:space="preserve">dentify and understand actors </w:t>
      </w:r>
      <w:r w:rsidR="67323F8A" w:rsidRPr="5E2AA09D">
        <w:rPr>
          <w:rFonts w:eastAsia="Aptos"/>
          <w:lang w:eastAsia="ja-JP"/>
        </w:rPr>
        <w:t xml:space="preserve">and </w:t>
      </w:r>
      <w:r w:rsidR="2CB7AE3F" w:rsidRPr="5E2AA09D">
        <w:rPr>
          <w:rFonts w:eastAsia="Aptos"/>
          <w:lang w:eastAsia="ja-JP"/>
        </w:rPr>
        <w:t>bystanders'</w:t>
      </w:r>
      <w:r w:rsidR="67323F8A" w:rsidRPr="5E2AA09D">
        <w:rPr>
          <w:rFonts w:eastAsia="Aptos"/>
          <w:lang w:eastAsia="ja-JP"/>
        </w:rPr>
        <w:t xml:space="preserve"> </w:t>
      </w:r>
      <w:r w:rsidR="00305E82" w:rsidRPr="5E2AA09D">
        <w:rPr>
          <w:rFonts w:eastAsia="Aptos"/>
          <w:lang w:eastAsia="ja-JP"/>
        </w:rPr>
        <w:t>psychologies, social identities, narratives and behaviours that constitute a threat to Australia’s security.</w:t>
      </w:r>
    </w:p>
    <w:p w14:paraId="4099A840" w14:textId="2E8315D0" w:rsidR="00754EEF" w:rsidRPr="00FB0202" w:rsidRDefault="00E35BD5" w:rsidP="00495CF3">
      <w:pPr>
        <w:pStyle w:val="ListParagraph"/>
        <w:numPr>
          <w:ilvl w:val="0"/>
          <w:numId w:val="17"/>
        </w:numPr>
        <w:autoSpaceDE w:val="0"/>
        <w:autoSpaceDN w:val="0"/>
        <w:spacing w:before="0"/>
        <w:ind w:left="567" w:hanging="283"/>
        <w:rPr>
          <w:rFonts w:eastAsia="Aptos" w:cstheme="minorHAnsi"/>
          <w:lang w:eastAsia="ja-JP"/>
        </w:rPr>
      </w:pPr>
      <w:r>
        <w:rPr>
          <w:rFonts w:eastAsia="Aptos" w:cstheme="minorHAnsi"/>
          <w:lang w:eastAsia="ja-JP"/>
        </w:rPr>
        <w:t>M</w:t>
      </w:r>
      <w:r w:rsidR="00305E82" w:rsidRPr="00FB0202">
        <w:rPr>
          <w:rFonts w:eastAsia="Aptos" w:cstheme="minorHAnsi"/>
          <w:lang w:eastAsia="ja-JP"/>
        </w:rPr>
        <w:t>itigate and counter the cultural, psycho-social and organisational drivers and antecedents to national security threats.</w:t>
      </w:r>
    </w:p>
    <w:p w14:paraId="6C473BAE" w14:textId="78C05509" w:rsidR="00305E82" w:rsidRPr="00FB0202" w:rsidRDefault="00E35BD5" w:rsidP="00495CF3">
      <w:pPr>
        <w:pStyle w:val="ListParagraph"/>
        <w:numPr>
          <w:ilvl w:val="0"/>
          <w:numId w:val="17"/>
        </w:numPr>
        <w:autoSpaceDE w:val="0"/>
        <w:autoSpaceDN w:val="0"/>
        <w:spacing w:before="0"/>
        <w:ind w:left="567" w:hanging="283"/>
        <w:rPr>
          <w:rFonts w:eastAsia="Aptos" w:cstheme="minorHAnsi"/>
          <w:lang w:eastAsia="ja-JP"/>
        </w:rPr>
      </w:pPr>
      <w:r>
        <w:rPr>
          <w:rFonts w:eastAsia="Aptos" w:cstheme="minorHAnsi"/>
          <w:lang w:eastAsia="ja-JP"/>
        </w:rPr>
        <w:t>I</w:t>
      </w:r>
      <w:r w:rsidR="00305E82" w:rsidRPr="00FB0202">
        <w:rPr>
          <w:rFonts w:eastAsia="Aptos" w:cstheme="minorHAnsi"/>
          <w:lang w:eastAsia="ja-JP"/>
        </w:rPr>
        <w:t>nfluence target audiences to elicit information, affect behaviour or shape preferences.</w:t>
      </w:r>
    </w:p>
    <w:p w14:paraId="1A2E9631" w14:textId="1870A373" w:rsidR="00553A86" w:rsidRPr="00FB0202" w:rsidRDefault="00AE25D9" w:rsidP="00495CF3">
      <w:pPr>
        <w:pStyle w:val="ListParagraph"/>
        <w:numPr>
          <w:ilvl w:val="0"/>
          <w:numId w:val="17"/>
        </w:numPr>
        <w:autoSpaceDE w:val="0"/>
        <w:autoSpaceDN w:val="0"/>
        <w:spacing w:before="0"/>
        <w:ind w:left="567" w:hanging="283"/>
        <w:rPr>
          <w:rFonts w:eastAsia="Aptos" w:cstheme="minorHAnsi"/>
          <w:lang w:eastAsia="ja-JP"/>
        </w:rPr>
      </w:pPr>
      <w:r>
        <w:rPr>
          <w:rFonts w:eastAsia="Aptos" w:cstheme="minorHAnsi"/>
          <w:lang w:eastAsia="ja-JP"/>
        </w:rPr>
        <w:t>U</w:t>
      </w:r>
      <w:r w:rsidR="00553A86" w:rsidRPr="00FB0202">
        <w:rPr>
          <w:rFonts w:eastAsia="Aptos" w:cstheme="minorHAnsi"/>
          <w:lang w:eastAsia="ja-JP"/>
        </w:rPr>
        <w:t>nderstand the evolving nature of insider risk in the light of changing social and societal norms and the evolving risk landscape.</w:t>
      </w:r>
    </w:p>
    <w:p w14:paraId="1F6B0EEA" w14:textId="46B625F8" w:rsidR="002C6AA2" w:rsidRPr="00F05E7F" w:rsidRDefault="00A223BC" w:rsidP="00495CF3">
      <w:pPr>
        <w:pStyle w:val="ListParagraph"/>
        <w:numPr>
          <w:ilvl w:val="0"/>
          <w:numId w:val="17"/>
        </w:numPr>
        <w:autoSpaceDE w:val="0"/>
        <w:autoSpaceDN w:val="0"/>
        <w:spacing w:before="0"/>
        <w:ind w:left="567" w:hanging="283"/>
        <w:rPr>
          <w:rFonts w:eastAsia="Aptos"/>
          <w:lang w:eastAsia="ja-JP"/>
        </w:rPr>
      </w:pPr>
      <w:r w:rsidRPr="505E2DAB">
        <w:rPr>
          <w:rFonts w:eastAsia="Aptos"/>
          <w:color w:val="000000" w:themeColor="text1"/>
          <w:lang w:eastAsia="ja-JP"/>
        </w:rPr>
        <w:t>Operate with respect to ethical, social and regulatory (e.g. legislation, treaties, conventions) standards and considerations.</w:t>
      </w:r>
    </w:p>
    <w:p w14:paraId="58C23D5F" w14:textId="77777777" w:rsidR="00F05E7F" w:rsidRPr="00FB0202" w:rsidRDefault="00F05E7F" w:rsidP="00F05E7F">
      <w:pPr>
        <w:pStyle w:val="ListParagraph"/>
        <w:autoSpaceDE w:val="0"/>
        <w:autoSpaceDN w:val="0"/>
        <w:spacing w:before="0"/>
        <w:rPr>
          <w:rFonts w:eastAsia="Aptos" w:cstheme="minorHAnsi"/>
          <w:lang w:eastAsia="ja-JP"/>
        </w:rPr>
      </w:pPr>
    </w:p>
    <w:p w14:paraId="03C970BC" w14:textId="77014DB5" w:rsidR="00305E82" w:rsidRPr="00FB0202" w:rsidRDefault="0FCA69D9" w:rsidP="00797ECC">
      <w:pPr>
        <w:autoSpaceDE w:val="0"/>
        <w:autoSpaceDN w:val="0"/>
        <w:spacing w:after="0" w:line="240" w:lineRule="auto"/>
        <w:rPr>
          <w:rFonts w:eastAsia="Aptos"/>
          <w:lang w:eastAsia="ja-JP"/>
        </w:rPr>
      </w:pPr>
      <w:r w:rsidRPr="00FB0202">
        <w:rPr>
          <w:rFonts w:eastAsia="Aptos"/>
          <w:color w:val="000000" w:themeColor="text1"/>
          <w:lang w:eastAsia="ja-JP"/>
        </w:rPr>
        <w:t>Research opportunities</w:t>
      </w:r>
      <w:r w:rsidR="00305E82" w:rsidRPr="00FB0202">
        <w:rPr>
          <w:rFonts w:eastAsia="Aptos"/>
          <w:lang w:eastAsia="ja-JP"/>
        </w:rPr>
        <w:t xml:space="preserve"> include:</w:t>
      </w:r>
    </w:p>
    <w:p w14:paraId="01EA0CAA" w14:textId="41D97F6E" w:rsidR="4511926A" w:rsidRDefault="4511926A" w:rsidP="505E2DAB">
      <w:pPr>
        <w:numPr>
          <w:ilvl w:val="0"/>
          <w:numId w:val="18"/>
        </w:numPr>
        <w:spacing w:after="0" w:line="240" w:lineRule="auto"/>
        <w:ind w:left="567" w:hanging="283"/>
        <w:rPr>
          <w:rFonts w:eastAsia="Times New Roman"/>
          <w:lang w:eastAsia="ja-JP"/>
        </w:rPr>
      </w:pPr>
      <w:r w:rsidRPr="505E2DAB">
        <w:rPr>
          <w:rFonts w:eastAsia="Times New Roman"/>
          <w:lang w:eastAsia="ja-JP"/>
        </w:rPr>
        <w:t xml:space="preserve">Identifying and countering malign </w:t>
      </w:r>
      <w:r w:rsidRPr="505E2DAB">
        <w:rPr>
          <w:rFonts w:eastAsia="Aptos"/>
          <w:lang w:eastAsia="ja-JP"/>
        </w:rPr>
        <w:t xml:space="preserve">foreign and/or domestic </w:t>
      </w:r>
      <w:r w:rsidRPr="505E2DAB">
        <w:rPr>
          <w:rFonts w:eastAsia="Times New Roman"/>
          <w:lang w:eastAsia="ja-JP"/>
        </w:rPr>
        <w:t>interference, influence and disinformation.</w:t>
      </w:r>
    </w:p>
    <w:p w14:paraId="71AADB7F" w14:textId="6B97D3F5" w:rsidR="22A78AD2" w:rsidRDefault="22A78AD2" w:rsidP="505E2DAB">
      <w:pPr>
        <w:numPr>
          <w:ilvl w:val="0"/>
          <w:numId w:val="18"/>
        </w:numPr>
        <w:spacing w:after="0" w:line="240" w:lineRule="auto"/>
        <w:ind w:left="567" w:hanging="283"/>
        <w:rPr>
          <w:rFonts w:eastAsia="Times New Roman"/>
          <w:lang w:eastAsia="ja-JP"/>
        </w:rPr>
      </w:pPr>
      <w:r w:rsidRPr="505E2DAB">
        <w:rPr>
          <w:rFonts w:eastAsia="Times New Roman"/>
          <w:lang w:eastAsia="ja-JP"/>
        </w:rPr>
        <w:t>Identifying trends in transnational, serious and organised criminal activities.</w:t>
      </w:r>
    </w:p>
    <w:p w14:paraId="0C9AE442" w14:textId="391F4089" w:rsidR="4511926A" w:rsidRDefault="4511926A" w:rsidP="505E2DAB">
      <w:pPr>
        <w:numPr>
          <w:ilvl w:val="0"/>
          <w:numId w:val="18"/>
        </w:numPr>
        <w:spacing w:after="0" w:line="240" w:lineRule="auto"/>
        <w:ind w:left="567" w:hanging="283"/>
        <w:rPr>
          <w:rFonts w:eastAsia="Times New Roman"/>
          <w:lang w:eastAsia="ja-JP"/>
        </w:rPr>
      </w:pPr>
      <w:r w:rsidRPr="505E2DAB">
        <w:rPr>
          <w:rFonts w:eastAsia="Times New Roman"/>
          <w:lang w:eastAsia="ja-JP"/>
        </w:rPr>
        <w:t xml:space="preserve">Identifying </w:t>
      </w:r>
      <w:r w:rsidR="007E2E83">
        <w:rPr>
          <w:rFonts w:eastAsia="Times New Roman"/>
          <w:lang w:eastAsia="ja-JP"/>
        </w:rPr>
        <w:t xml:space="preserve">and/or understanding </w:t>
      </w:r>
      <w:r w:rsidRPr="505E2DAB">
        <w:rPr>
          <w:rFonts w:eastAsia="Times New Roman"/>
          <w:lang w:eastAsia="ja-JP"/>
        </w:rPr>
        <w:t>drivers, antecedents and pathways to radicalisation and extremism</w:t>
      </w:r>
      <w:r w:rsidR="000C59E4">
        <w:rPr>
          <w:rFonts w:eastAsia="Times New Roman"/>
          <w:lang w:eastAsia="ja-JP"/>
        </w:rPr>
        <w:t xml:space="preserve"> (e.g. misogyny</w:t>
      </w:r>
      <w:r w:rsidR="002C5B33">
        <w:rPr>
          <w:rFonts w:eastAsia="Times New Roman"/>
          <w:lang w:eastAsia="ja-JP"/>
        </w:rPr>
        <w:t xml:space="preserve">, </w:t>
      </w:r>
      <w:r w:rsidR="00253FF4">
        <w:rPr>
          <w:rFonts w:eastAsia="Times New Roman"/>
          <w:lang w:eastAsia="ja-JP"/>
        </w:rPr>
        <w:t>environment</w:t>
      </w:r>
      <w:r w:rsidR="00DE6AA0">
        <w:rPr>
          <w:rFonts w:eastAsia="Times New Roman"/>
          <w:lang w:eastAsia="ja-JP"/>
        </w:rPr>
        <w:t>)</w:t>
      </w:r>
      <w:r w:rsidRPr="505E2DAB">
        <w:rPr>
          <w:rFonts w:eastAsia="Times New Roman"/>
          <w:lang w:eastAsia="ja-JP"/>
        </w:rPr>
        <w:t>.</w:t>
      </w:r>
    </w:p>
    <w:p w14:paraId="35C6FA93" w14:textId="38450115" w:rsidR="4511926A" w:rsidRDefault="4511926A" w:rsidP="505E2DAB">
      <w:pPr>
        <w:numPr>
          <w:ilvl w:val="0"/>
          <w:numId w:val="18"/>
        </w:numPr>
        <w:spacing w:after="0" w:line="240" w:lineRule="auto"/>
        <w:ind w:left="567" w:hanging="283"/>
        <w:rPr>
          <w:rFonts w:eastAsia="Times New Roman"/>
          <w:lang w:eastAsia="ja-JP"/>
        </w:rPr>
      </w:pPr>
      <w:r w:rsidRPr="505E2DAB">
        <w:rPr>
          <w:rFonts w:eastAsia="Times New Roman"/>
          <w:lang w:eastAsia="ja-JP"/>
        </w:rPr>
        <w:t>Understanding actors, communities, cultures, identities and narratives</w:t>
      </w:r>
      <w:r w:rsidR="00703663">
        <w:rPr>
          <w:rFonts w:eastAsia="Times New Roman"/>
          <w:lang w:eastAsia="ja-JP"/>
        </w:rPr>
        <w:t>,</w:t>
      </w:r>
      <w:r w:rsidRPr="505E2DAB">
        <w:rPr>
          <w:rFonts w:eastAsia="Times New Roman"/>
          <w:lang w:eastAsia="ja-JP"/>
        </w:rPr>
        <w:t xml:space="preserve"> and influencing effects/outcomes.</w:t>
      </w:r>
    </w:p>
    <w:p w14:paraId="0163BE55" w14:textId="4BAD5EDD" w:rsidR="5677D4B4" w:rsidRDefault="5677D4B4" w:rsidP="505E2DAB">
      <w:pPr>
        <w:numPr>
          <w:ilvl w:val="0"/>
          <w:numId w:val="18"/>
        </w:numPr>
        <w:spacing w:after="0" w:line="240" w:lineRule="auto"/>
        <w:ind w:left="567" w:hanging="283"/>
        <w:rPr>
          <w:rFonts w:eastAsia="Times New Roman"/>
          <w:lang w:eastAsia="ja-JP"/>
        </w:rPr>
      </w:pPr>
      <w:r w:rsidRPr="505E2DAB">
        <w:rPr>
          <w:rFonts w:eastAsia="Times New Roman"/>
          <w:lang w:eastAsia="ja-JP"/>
        </w:rPr>
        <w:t>Understanding, detecting and countering adverse ‘crowd’ or mass behaviour.</w:t>
      </w:r>
    </w:p>
    <w:p w14:paraId="313BD382" w14:textId="6F8FC836" w:rsidR="5677D4B4" w:rsidRDefault="5677D4B4" w:rsidP="505E2DAB">
      <w:pPr>
        <w:numPr>
          <w:ilvl w:val="0"/>
          <w:numId w:val="18"/>
        </w:numPr>
        <w:spacing w:after="0" w:line="240" w:lineRule="auto"/>
        <w:ind w:left="567" w:hanging="283"/>
        <w:rPr>
          <w:rFonts w:eastAsia="Times New Roman"/>
          <w:lang w:eastAsia="ja-JP"/>
        </w:rPr>
      </w:pPr>
      <w:r w:rsidRPr="7CC6A8DE">
        <w:rPr>
          <w:rFonts w:eastAsia="Times New Roman"/>
          <w:lang w:eastAsia="ja-JP"/>
        </w:rPr>
        <w:t>Understanding human vulnerabilities related to cyber-extortion, trafficking, bribery and corruption.</w:t>
      </w:r>
    </w:p>
    <w:p w14:paraId="717A9ECC" w14:textId="715E8285" w:rsidR="00305E82" w:rsidRDefault="00305E82" w:rsidP="7CC6A8DE">
      <w:pPr>
        <w:numPr>
          <w:ilvl w:val="0"/>
          <w:numId w:val="18"/>
        </w:numPr>
        <w:spacing w:after="0" w:line="240" w:lineRule="auto"/>
        <w:ind w:left="567" w:hanging="283"/>
        <w:rPr>
          <w:rFonts w:eastAsia="Times New Roman"/>
          <w:lang w:eastAsia="ja-JP"/>
        </w:rPr>
      </w:pPr>
      <w:r w:rsidRPr="7CC6A8DE">
        <w:rPr>
          <w:rFonts w:eastAsia="Times New Roman"/>
          <w:lang w:eastAsia="ja-JP"/>
        </w:rPr>
        <w:t xml:space="preserve">Behavioural analysis (e.g. </w:t>
      </w:r>
      <w:r w:rsidR="003A3FC6" w:rsidRPr="7CC6A8DE">
        <w:rPr>
          <w:rFonts w:eastAsia="Times New Roman"/>
          <w:lang w:eastAsia="ja-JP"/>
        </w:rPr>
        <w:t>NLP</w:t>
      </w:r>
      <w:r w:rsidRPr="7CC6A8DE">
        <w:rPr>
          <w:rFonts w:eastAsia="Times New Roman"/>
          <w:lang w:eastAsia="ja-JP"/>
        </w:rPr>
        <w:t xml:space="preserve"> and language agnostic) of individual and group</w:t>
      </w:r>
      <w:r w:rsidR="00703C31">
        <w:rPr>
          <w:rFonts w:eastAsia="Times New Roman"/>
          <w:lang w:eastAsia="ja-JP"/>
        </w:rPr>
        <w:t xml:space="preserve"> </w:t>
      </w:r>
      <w:r w:rsidR="73CEE04A" w:rsidRPr="7CC6A8DE">
        <w:rPr>
          <w:rFonts w:eastAsia="Times New Roman"/>
          <w:lang w:eastAsia="ja-JP"/>
        </w:rPr>
        <w:t>actors</w:t>
      </w:r>
      <w:r w:rsidRPr="7CC6A8DE">
        <w:rPr>
          <w:rFonts w:eastAsia="Times New Roman"/>
          <w:lang w:eastAsia="ja-JP"/>
        </w:rPr>
        <w:t>, including in person, online and via multi-source data to profile and predict psychological phenomena (e.g. motivation, intent, loyalty, trust).</w:t>
      </w:r>
    </w:p>
    <w:p w14:paraId="7F270D0A" w14:textId="77777777" w:rsidR="00E5159F" w:rsidRDefault="4E1F9244" w:rsidP="00495CF3">
      <w:pPr>
        <w:numPr>
          <w:ilvl w:val="0"/>
          <w:numId w:val="18"/>
        </w:numPr>
        <w:autoSpaceDE w:val="0"/>
        <w:autoSpaceDN w:val="0"/>
        <w:spacing w:after="0" w:line="240" w:lineRule="auto"/>
        <w:ind w:left="567" w:hanging="283"/>
        <w:rPr>
          <w:rFonts w:eastAsia="Times New Roman"/>
          <w:lang w:eastAsia="ja-JP"/>
        </w:rPr>
      </w:pPr>
      <w:r w:rsidRPr="7CC6A8DE">
        <w:rPr>
          <w:rFonts w:eastAsia="Times New Roman"/>
          <w:lang w:eastAsia="ja-JP"/>
        </w:rPr>
        <w:t xml:space="preserve">Predictive behavioural analysis of bystanders in response </w:t>
      </w:r>
      <w:r w:rsidR="3E87626F" w:rsidRPr="7CC6A8DE">
        <w:rPr>
          <w:rFonts w:eastAsia="Times New Roman"/>
          <w:lang w:eastAsia="ja-JP"/>
        </w:rPr>
        <w:t xml:space="preserve">to complex scenarios </w:t>
      </w:r>
      <w:r w:rsidRPr="7CC6A8DE">
        <w:rPr>
          <w:rFonts w:eastAsia="Times New Roman"/>
          <w:lang w:eastAsia="ja-JP"/>
        </w:rPr>
        <w:t>(e.g.</w:t>
      </w:r>
      <w:r w:rsidR="669D2D24" w:rsidRPr="7CC6A8DE">
        <w:rPr>
          <w:rFonts w:eastAsia="Times New Roman"/>
          <w:lang w:eastAsia="ja-JP"/>
        </w:rPr>
        <w:t xml:space="preserve"> anticipating how someone will react, credibility of responses</w:t>
      </w:r>
      <w:r w:rsidR="3C0671AE" w:rsidRPr="7CC6A8DE">
        <w:rPr>
          <w:rFonts w:eastAsia="Times New Roman"/>
          <w:lang w:eastAsia="ja-JP"/>
        </w:rPr>
        <w:t>)</w:t>
      </w:r>
      <w:r w:rsidR="669D2D24" w:rsidRPr="7CC6A8DE">
        <w:rPr>
          <w:rFonts w:eastAsia="Times New Roman"/>
          <w:lang w:eastAsia="ja-JP"/>
        </w:rPr>
        <w:t xml:space="preserve">. </w:t>
      </w:r>
    </w:p>
    <w:p w14:paraId="668A2556" w14:textId="34175BBC" w:rsidR="00305E82" w:rsidRPr="00FB0202" w:rsidRDefault="00305E82" w:rsidP="00495CF3">
      <w:pPr>
        <w:numPr>
          <w:ilvl w:val="0"/>
          <w:numId w:val="18"/>
        </w:numPr>
        <w:autoSpaceDE w:val="0"/>
        <w:autoSpaceDN w:val="0"/>
        <w:spacing w:after="0" w:line="240" w:lineRule="auto"/>
        <w:ind w:left="567" w:hanging="283"/>
        <w:rPr>
          <w:rFonts w:eastAsia="Times New Roman"/>
          <w:lang w:eastAsia="ja-JP"/>
        </w:rPr>
      </w:pPr>
      <w:r w:rsidRPr="505E2DAB">
        <w:rPr>
          <w:rFonts w:eastAsia="Times New Roman"/>
          <w:lang w:eastAsia="ja-JP"/>
        </w:rPr>
        <w:t>Building trust and influence and eliciting information, including influencing outcomes in cross-cultural, hostile, resistant, conversational and time-sensitive contexts (in person and online)</w:t>
      </w:r>
      <w:r w:rsidR="5DD20B8B" w:rsidRPr="505E2DAB">
        <w:rPr>
          <w:rFonts w:eastAsia="Times New Roman"/>
          <w:lang w:eastAsia="ja-JP"/>
        </w:rPr>
        <w:t>, e</w:t>
      </w:r>
      <w:r w:rsidRPr="505E2DAB">
        <w:rPr>
          <w:rFonts w:eastAsia="Times New Roman"/>
          <w:lang w:eastAsia="ja-JP"/>
        </w:rPr>
        <w:t>licitation and credibility assessment</w:t>
      </w:r>
      <w:r w:rsidR="00BF459C" w:rsidRPr="505E2DAB">
        <w:rPr>
          <w:rFonts w:eastAsia="Times New Roman"/>
          <w:lang w:eastAsia="ja-JP"/>
        </w:rPr>
        <w:t>s</w:t>
      </w:r>
      <w:r w:rsidRPr="505E2DAB">
        <w:rPr>
          <w:rFonts w:eastAsia="Times New Roman"/>
          <w:lang w:eastAsia="ja-JP"/>
        </w:rPr>
        <w:t>.</w:t>
      </w:r>
    </w:p>
    <w:p w14:paraId="5CC74CCD" w14:textId="77777777" w:rsidR="00305E82" w:rsidRPr="00FB0202" w:rsidRDefault="00305E82" w:rsidP="00495CF3">
      <w:pPr>
        <w:numPr>
          <w:ilvl w:val="0"/>
          <w:numId w:val="18"/>
        </w:numPr>
        <w:autoSpaceDE w:val="0"/>
        <w:autoSpaceDN w:val="0"/>
        <w:spacing w:after="0" w:line="240" w:lineRule="auto"/>
        <w:ind w:left="567" w:hanging="283"/>
        <w:rPr>
          <w:rFonts w:eastAsia="Times New Roman" w:cstheme="minorHAnsi"/>
          <w:lang w:eastAsia="ja-JP"/>
        </w:rPr>
      </w:pPr>
      <w:r w:rsidRPr="505E2DAB">
        <w:rPr>
          <w:rFonts w:eastAsia="Times New Roman"/>
          <w:lang w:eastAsia="ja-JP"/>
        </w:rPr>
        <w:t>Resilience and functioning when alone/remote in oppressive or extreme environments.</w:t>
      </w:r>
    </w:p>
    <w:p w14:paraId="6B717CEF" w14:textId="4B019FD3" w:rsidR="01F50AE3" w:rsidRDefault="01F50AE3" w:rsidP="505E2DAB">
      <w:pPr>
        <w:numPr>
          <w:ilvl w:val="0"/>
          <w:numId w:val="18"/>
        </w:numPr>
        <w:spacing w:after="0" w:line="240" w:lineRule="auto"/>
        <w:ind w:left="567" w:hanging="283"/>
        <w:rPr>
          <w:rFonts w:eastAsia="Times New Roman"/>
          <w:lang w:eastAsia="ja-JP"/>
        </w:rPr>
      </w:pPr>
      <w:r w:rsidRPr="505E2DAB">
        <w:rPr>
          <w:rFonts w:eastAsia="Times New Roman"/>
          <w:lang w:eastAsia="ja-JP"/>
        </w:rPr>
        <w:t>Insider risk</w:t>
      </w:r>
      <w:r w:rsidR="00C21EE5">
        <w:rPr>
          <w:rFonts w:eastAsia="Times New Roman"/>
          <w:lang w:eastAsia="ja-JP"/>
        </w:rPr>
        <w:t xml:space="preserve"> </w:t>
      </w:r>
      <w:r w:rsidRPr="505E2DAB">
        <w:rPr>
          <w:rFonts w:eastAsia="Times New Roman"/>
          <w:lang w:eastAsia="ja-JP"/>
        </w:rPr>
        <w:t>indicators</w:t>
      </w:r>
      <w:r w:rsidR="00641AC1">
        <w:rPr>
          <w:rFonts w:eastAsia="Times New Roman"/>
          <w:lang w:eastAsia="ja-JP"/>
        </w:rPr>
        <w:t xml:space="preserve"> (e.g.</w:t>
      </w:r>
      <w:r w:rsidR="00AE2525">
        <w:rPr>
          <w:rFonts w:eastAsia="Times New Roman"/>
          <w:lang w:eastAsia="ja-JP"/>
        </w:rPr>
        <w:t xml:space="preserve"> </w:t>
      </w:r>
      <w:r w:rsidRPr="505E2DAB">
        <w:rPr>
          <w:rFonts w:eastAsia="Times New Roman"/>
          <w:lang w:eastAsia="ja-JP"/>
        </w:rPr>
        <w:t>culture or other drivers of why insider</w:t>
      </w:r>
      <w:r w:rsidR="71512004" w:rsidRPr="505E2DAB">
        <w:rPr>
          <w:rFonts w:eastAsia="Times New Roman"/>
          <w:lang w:eastAsia="ja-JP"/>
        </w:rPr>
        <w:t>s</w:t>
      </w:r>
      <w:r w:rsidRPr="505E2DAB">
        <w:rPr>
          <w:rFonts w:eastAsia="Times New Roman"/>
          <w:lang w:eastAsia="ja-JP"/>
        </w:rPr>
        <w:t xml:space="preserve"> do and don't betray trust</w:t>
      </w:r>
      <w:r w:rsidR="00FF5BF5">
        <w:rPr>
          <w:rFonts w:eastAsia="Times New Roman"/>
          <w:lang w:eastAsia="ja-JP"/>
        </w:rPr>
        <w:t xml:space="preserve">, </w:t>
      </w:r>
      <w:r w:rsidRPr="505E2DAB">
        <w:rPr>
          <w:rFonts w:eastAsia="Times New Roman"/>
          <w:lang w:eastAsia="ja-JP"/>
        </w:rPr>
        <w:t>impact of emerging productivity tools</w:t>
      </w:r>
      <w:r w:rsidR="006C218D">
        <w:rPr>
          <w:rFonts w:eastAsia="Times New Roman"/>
          <w:lang w:eastAsia="ja-JP"/>
        </w:rPr>
        <w:t>,</w:t>
      </w:r>
      <w:r w:rsidRPr="505E2DAB">
        <w:rPr>
          <w:rFonts w:eastAsia="Times New Roman"/>
          <w:lang w:eastAsia="ja-JP"/>
        </w:rPr>
        <w:t xml:space="preserve"> and management strategies</w:t>
      </w:r>
      <w:r w:rsidR="00050510">
        <w:rPr>
          <w:rFonts w:eastAsia="Times New Roman"/>
          <w:lang w:eastAsia="ja-JP"/>
        </w:rPr>
        <w:t>)</w:t>
      </w:r>
      <w:r w:rsidR="00377911">
        <w:rPr>
          <w:rFonts w:eastAsia="Times New Roman"/>
          <w:lang w:eastAsia="ja-JP"/>
        </w:rPr>
        <w:t>.</w:t>
      </w:r>
    </w:p>
    <w:p w14:paraId="64DA3846" w14:textId="77777777" w:rsidR="00305E82" w:rsidRPr="00FB0202" w:rsidRDefault="00305E82" w:rsidP="00495CF3">
      <w:pPr>
        <w:numPr>
          <w:ilvl w:val="0"/>
          <w:numId w:val="18"/>
        </w:numPr>
        <w:autoSpaceDE w:val="0"/>
        <w:autoSpaceDN w:val="0"/>
        <w:spacing w:after="0" w:line="240" w:lineRule="auto"/>
        <w:ind w:left="567" w:hanging="283"/>
        <w:rPr>
          <w:rFonts w:eastAsia="Times New Roman" w:cstheme="minorHAnsi"/>
          <w:lang w:eastAsia="ja-JP"/>
        </w:rPr>
      </w:pPr>
      <w:r w:rsidRPr="505E2DAB">
        <w:rPr>
          <w:rFonts w:eastAsia="Times New Roman"/>
          <w:lang w:eastAsia="ja-JP"/>
        </w:rPr>
        <w:t>How deep or strategic fakes influence decision making and/or disrupt social norms.</w:t>
      </w:r>
    </w:p>
    <w:p w14:paraId="1E48C5F9" w14:textId="30DF4190" w:rsidR="00E85509" w:rsidRDefault="00E85509" w:rsidP="505E2DAB">
      <w:pPr>
        <w:autoSpaceDE w:val="0"/>
        <w:autoSpaceDN w:val="0"/>
        <w:spacing w:after="0" w:line="240" w:lineRule="auto"/>
        <w:ind w:left="567" w:hanging="283"/>
        <w:rPr>
          <w:rFonts w:eastAsia="Times New Roman"/>
          <w:lang w:eastAsia="ja-JP"/>
        </w:rPr>
      </w:pPr>
    </w:p>
    <w:p w14:paraId="512D6C62" w14:textId="71AF9FE1" w:rsidR="001A77A3" w:rsidRDefault="001A77A3">
      <w:pPr>
        <w:rPr>
          <w:rFonts w:eastAsia="Times New Roman" w:cstheme="minorHAnsi"/>
          <w:lang w:eastAsia="ja-JP"/>
        </w:rPr>
      </w:pPr>
      <w:r>
        <w:rPr>
          <w:rFonts w:eastAsia="Times New Roman" w:cstheme="minorHAnsi"/>
          <w:lang w:eastAsia="ja-JP"/>
        </w:rPr>
        <w:br w:type="page"/>
      </w:r>
    </w:p>
    <w:p w14:paraId="0198FD26" w14:textId="77777777" w:rsidR="00305E82" w:rsidRPr="008B7D8B" w:rsidRDefault="00305E82" w:rsidP="00797ECC">
      <w:pPr>
        <w:pStyle w:val="Heading2"/>
        <w:spacing w:before="0" w:after="0" w:line="240" w:lineRule="auto"/>
      </w:pPr>
      <w:r w:rsidRPr="008B7D8B">
        <w:lastRenderedPageBreak/>
        <w:t>Data-driven and real-time analytical challenges</w:t>
      </w:r>
    </w:p>
    <w:p w14:paraId="389476BE" w14:textId="77777777" w:rsidR="00C01605" w:rsidRDefault="00305E82" w:rsidP="00797ECC">
      <w:pPr>
        <w:autoSpaceDE w:val="0"/>
        <w:autoSpaceDN w:val="0"/>
        <w:spacing w:after="0" w:line="240" w:lineRule="auto"/>
        <w:rPr>
          <w:rFonts w:eastAsia="Aptos" w:cstheme="minorHAnsi"/>
          <w:lang w:eastAsia="ja-JP"/>
        </w:rPr>
      </w:pPr>
      <w:r w:rsidRPr="00305E82">
        <w:rPr>
          <w:rFonts w:eastAsia="Aptos" w:cstheme="minorHAnsi"/>
          <w:lang w:eastAsia="ja-JP"/>
        </w:rPr>
        <w:t>The ability to</w:t>
      </w:r>
      <w:r w:rsidR="00C01605">
        <w:rPr>
          <w:rFonts w:eastAsia="Aptos" w:cstheme="minorHAnsi"/>
          <w:lang w:eastAsia="ja-JP"/>
        </w:rPr>
        <w:t>:</w:t>
      </w:r>
    </w:p>
    <w:p w14:paraId="65344E21" w14:textId="36AECD9E" w:rsidR="00305E82" w:rsidRPr="008E7CA3" w:rsidRDefault="00865972" w:rsidP="5E2AA09D">
      <w:pPr>
        <w:pStyle w:val="ListParagraph"/>
        <w:numPr>
          <w:ilvl w:val="0"/>
          <w:numId w:val="18"/>
        </w:numPr>
        <w:autoSpaceDE w:val="0"/>
        <w:autoSpaceDN w:val="0"/>
        <w:spacing w:before="0"/>
        <w:ind w:left="567" w:hanging="283"/>
        <w:rPr>
          <w:rFonts w:eastAsia="Aptos"/>
          <w:lang w:eastAsia="ja-JP"/>
        </w:rPr>
      </w:pPr>
      <w:r w:rsidRPr="5E2AA09D">
        <w:rPr>
          <w:rFonts w:eastAsia="Aptos"/>
          <w:lang w:eastAsia="ja-JP"/>
        </w:rPr>
        <w:t>E</w:t>
      </w:r>
      <w:r w:rsidR="00305E82" w:rsidRPr="5E2AA09D">
        <w:rPr>
          <w:rFonts w:eastAsia="Aptos"/>
          <w:lang w:eastAsia="ja-JP"/>
        </w:rPr>
        <w:t>mploy advanced machine learning</w:t>
      </w:r>
      <w:r w:rsidR="754FB6BE" w:rsidRPr="5E2AA09D">
        <w:rPr>
          <w:rFonts w:eastAsia="Aptos"/>
          <w:lang w:eastAsia="ja-JP"/>
        </w:rPr>
        <w:t xml:space="preserve"> </w:t>
      </w:r>
      <w:r w:rsidR="00305E82" w:rsidRPr="5E2AA09D">
        <w:rPr>
          <w:rFonts w:eastAsia="Aptos"/>
          <w:lang w:eastAsia="ja-JP"/>
        </w:rPr>
        <w:t>and data science techniques to autonomously (or semi-autonomously) identify, extract, fuse and disseminate meaningful intelligence from large, disparate, sparse and/or incomplete data sets</w:t>
      </w:r>
      <w:r w:rsidR="2CB36F1A" w:rsidRPr="5E2AA09D">
        <w:rPr>
          <w:rFonts w:eastAsia="Aptos"/>
          <w:lang w:eastAsia="ja-JP"/>
        </w:rPr>
        <w:t xml:space="preserve"> (</w:t>
      </w:r>
      <w:r w:rsidR="270E4F0A" w:rsidRPr="5E2AA09D">
        <w:rPr>
          <w:rFonts w:eastAsia="Aptos"/>
          <w:lang w:eastAsia="ja-JP"/>
        </w:rPr>
        <w:t>includ</w:t>
      </w:r>
      <w:r w:rsidR="248B40D8" w:rsidRPr="5E2AA09D">
        <w:rPr>
          <w:rFonts w:eastAsia="Aptos"/>
          <w:lang w:eastAsia="ja-JP"/>
        </w:rPr>
        <w:t>ing</w:t>
      </w:r>
      <w:r w:rsidR="00305E82" w:rsidRPr="5E2AA09D">
        <w:rPr>
          <w:rFonts w:eastAsia="Aptos"/>
          <w:lang w:eastAsia="ja-JP"/>
        </w:rPr>
        <w:t xml:space="preserve"> linguistic, geospatial, financial, signals, identity and other relevant data</w:t>
      </w:r>
      <w:r w:rsidR="27A5E053" w:rsidRPr="5E2AA09D">
        <w:rPr>
          <w:rFonts w:eastAsia="Aptos"/>
          <w:lang w:eastAsia="ja-JP"/>
        </w:rPr>
        <w:t>)</w:t>
      </w:r>
      <w:r w:rsidR="008E7CA3" w:rsidRPr="5E2AA09D">
        <w:rPr>
          <w:rFonts w:eastAsia="Aptos"/>
          <w:lang w:eastAsia="ja-JP"/>
        </w:rPr>
        <w:t xml:space="preserve"> at </w:t>
      </w:r>
      <w:r w:rsidR="00305E82" w:rsidRPr="5E2AA09D">
        <w:rPr>
          <w:rFonts w:eastAsia="Aptos"/>
          <w:lang w:eastAsia="ja-JP"/>
        </w:rPr>
        <w:t>the speed and scale required to meet emerging threats.</w:t>
      </w:r>
    </w:p>
    <w:p w14:paraId="42DD5D55" w14:textId="767ECD16" w:rsidR="00B027F7" w:rsidRPr="001423C9" w:rsidRDefault="008B7D8B" w:rsidP="00865972">
      <w:pPr>
        <w:pStyle w:val="ListParagraph"/>
        <w:numPr>
          <w:ilvl w:val="0"/>
          <w:numId w:val="18"/>
        </w:numPr>
        <w:autoSpaceDE w:val="0"/>
        <w:autoSpaceDN w:val="0"/>
        <w:spacing w:before="0"/>
        <w:ind w:left="567" w:hanging="283"/>
        <w:rPr>
          <w:rFonts w:eastAsia="Aptos"/>
          <w:lang w:eastAsia="ja-JP"/>
        </w:rPr>
      </w:pPr>
      <w:r w:rsidRPr="505E2DAB">
        <w:rPr>
          <w:rFonts w:eastAsia="Aptos"/>
          <w:color w:val="000000" w:themeColor="text1"/>
          <w:lang w:eastAsia="ja-JP"/>
        </w:rPr>
        <w:t>Operate with respect to ethical, social and regulatory (e.g. legislation, treaties, conventions) standards and considerations.</w:t>
      </w:r>
    </w:p>
    <w:p w14:paraId="1A314EBF" w14:textId="77777777" w:rsidR="001423C9" w:rsidRPr="00BD1912" w:rsidRDefault="001423C9" w:rsidP="001423C9">
      <w:pPr>
        <w:pStyle w:val="ListParagraph"/>
        <w:autoSpaceDE w:val="0"/>
        <w:autoSpaceDN w:val="0"/>
        <w:spacing w:before="0"/>
        <w:rPr>
          <w:rFonts w:eastAsia="Aptos" w:cstheme="minorHAnsi"/>
          <w:lang w:eastAsia="ja-JP"/>
        </w:rPr>
      </w:pPr>
    </w:p>
    <w:p w14:paraId="22A63217" w14:textId="44279DC7" w:rsidR="00305E82" w:rsidRPr="00305E82" w:rsidRDefault="1AD61C02" w:rsidP="00797ECC">
      <w:pPr>
        <w:autoSpaceDE w:val="0"/>
        <w:autoSpaceDN w:val="0"/>
        <w:spacing w:after="0" w:line="240" w:lineRule="auto"/>
        <w:rPr>
          <w:rFonts w:eastAsia="Aptos"/>
          <w:lang w:eastAsia="ja-JP"/>
        </w:rPr>
      </w:pPr>
      <w:r w:rsidRPr="551D81C1">
        <w:rPr>
          <w:rFonts w:eastAsia="Aptos"/>
          <w:color w:val="000000" w:themeColor="text1"/>
          <w:lang w:eastAsia="ja-JP"/>
        </w:rPr>
        <w:t>Research opportunities</w:t>
      </w:r>
      <w:r w:rsidR="00305E82" w:rsidRPr="551D81C1">
        <w:rPr>
          <w:rFonts w:eastAsia="Aptos"/>
          <w:lang w:eastAsia="ja-JP"/>
        </w:rPr>
        <w:t xml:space="preserve"> include:</w:t>
      </w:r>
    </w:p>
    <w:p w14:paraId="5CDC6316" w14:textId="1D058AEA" w:rsidR="00305E82" w:rsidRPr="00305E82" w:rsidRDefault="00305E82" w:rsidP="00EC151C">
      <w:pPr>
        <w:numPr>
          <w:ilvl w:val="0"/>
          <w:numId w:val="19"/>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 xml:space="preserve">Data management, </w:t>
      </w:r>
      <w:r w:rsidR="00E23AC4">
        <w:rPr>
          <w:rFonts w:eastAsia="Times New Roman" w:cstheme="minorHAnsi"/>
          <w:lang w:eastAsia="ja-JP"/>
        </w:rPr>
        <w:t xml:space="preserve">data security, data assurance, </w:t>
      </w:r>
      <w:r w:rsidRPr="00305E82">
        <w:rPr>
          <w:rFonts w:eastAsia="Times New Roman" w:cstheme="minorHAnsi"/>
          <w:lang w:eastAsia="ja-JP"/>
        </w:rPr>
        <w:t>data engineering and data curation.</w:t>
      </w:r>
    </w:p>
    <w:p w14:paraId="535ACA03" w14:textId="77777777" w:rsidR="00305E82" w:rsidRPr="00643DCC" w:rsidRDefault="00305E82" w:rsidP="00EC151C">
      <w:pPr>
        <w:numPr>
          <w:ilvl w:val="0"/>
          <w:numId w:val="19"/>
        </w:numPr>
        <w:autoSpaceDE w:val="0"/>
        <w:autoSpaceDN w:val="0"/>
        <w:spacing w:after="0" w:line="240" w:lineRule="auto"/>
        <w:ind w:left="567" w:hanging="283"/>
        <w:rPr>
          <w:rFonts w:eastAsia="Times New Roman" w:cstheme="minorHAnsi"/>
          <w:lang w:eastAsia="ja-JP"/>
        </w:rPr>
      </w:pPr>
      <w:r w:rsidRPr="00643DCC">
        <w:rPr>
          <w:rFonts w:eastAsia="Times New Roman" w:cstheme="minorHAnsi"/>
          <w:lang w:eastAsia="ja-JP"/>
        </w:rPr>
        <w:t>Automated information fusion, filtering, triage and knowledge management.</w:t>
      </w:r>
    </w:p>
    <w:p w14:paraId="5D04B6DF" w14:textId="77777777" w:rsidR="00305E82" w:rsidRPr="00643DCC" w:rsidRDefault="00305E82" w:rsidP="00EC151C">
      <w:pPr>
        <w:numPr>
          <w:ilvl w:val="0"/>
          <w:numId w:val="19"/>
        </w:numPr>
        <w:autoSpaceDE w:val="0"/>
        <w:autoSpaceDN w:val="0"/>
        <w:spacing w:after="0" w:line="240" w:lineRule="auto"/>
        <w:ind w:left="567" w:hanging="283"/>
        <w:rPr>
          <w:rFonts w:eastAsia="Aptos" w:cstheme="minorHAnsi"/>
          <w:lang w:eastAsia="ja-JP"/>
        </w:rPr>
      </w:pPr>
      <w:r w:rsidRPr="00643DCC">
        <w:rPr>
          <w:rFonts w:eastAsia="Aptos" w:cstheme="minorHAnsi"/>
          <w:lang w:eastAsia="ja-JP"/>
        </w:rPr>
        <w:t>Advanced sampling, pattern recognition, predictive analytics and statistics.</w:t>
      </w:r>
    </w:p>
    <w:p w14:paraId="18E8646D" w14:textId="77777777" w:rsidR="00305E82" w:rsidRPr="00643DCC" w:rsidRDefault="00305E82" w:rsidP="00EC151C">
      <w:pPr>
        <w:numPr>
          <w:ilvl w:val="0"/>
          <w:numId w:val="19"/>
        </w:numPr>
        <w:autoSpaceDE w:val="0"/>
        <w:autoSpaceDN w:val="0"/>
        <w:spacing w:after="0" w:line="240" w:lineRule="auto"/>
        <w:ind w:left="567" w:hanging="283"/>
        <w:rPr>
          <w:rFonts w:eastAsia="Aptos" w:cstheme="minorHAnsi"/>
          <w:lang w:eastAsia="ja-JP"/>
        </w:rPr>
      </w:pPr>
      <w:r w:rsidRPr="00643DCC">
        <w:rPr>
          <w:rFonts w:eastAsia="Aptos" w:cstheme="minorHAnsi"/>
          <w:lang w:eastAsia="ja-JP"/>
        </w:rPr>
        <w:t>Natural language processing, large language models and other language technologies.</w:t>
      </w:r>
    </w:p>
    <w:p w14:paraId="26617427" w14:textId="77777777" w:rsidR="00305E82" w:rsidRPr="00643DCC" w:rsidRDefault="00305E82" w:rsidP="00EC151C">
      <w:pPr>
        <w:numPr>
          <w:ilvl w:val="0"/>
          <w:numId w:val="19"/>
        </w:numPr>
        <w:spacing w:after="0" w:line="240" w:lineRule="auto"/>
        <w:ind w:left="567" w:hanging="283"/>
        <w:rPr>
          <w:rFonts w:eastAsia="Aptos" w:cstheme="minorHAnsi"/>
          <w:lang w:val="en-US" w:eastAsia="ja-JP"/>
        </w:rPr>
      </w:pPr>
      <w:r w:rsidRPr="00643DCC">
        <w:rPr>
          <w:rFonts w:eastAsia="Aptos" w:cstheme="minorHAnsi"/>
          <w:lang w:eastAsia="ja-JP"/>
        </w:rPr>
        <w:t>Financial intelligence analytics using large language models.</w:t>
      </w:r>
    </w:p>
    <w:p w14:paraId="56E20E1D" w14:textId="77777777" w:rsidR="00305E82" w:rsidRPr="00305E82" w:rsidRDefault="00305E82" w:rsidP="00EC151C">
      <w:pPr>
        <w:numPr>
          <w:ilvl w:val="0"/>
          <w:numId w:val="19"/>
        </w:numPr>
        <w:autoSpaceDE w:val="0"/>
        <w:autoSpaceDN w:val="0"/>
        <w:spacing w:after="0" w:line="240" w:lineRule="auto"/>
        <w:ind w:left="567" w:hanging="283"/>
        <w:rPr>
          <w:rFonts w:eastAsia="Times New Roman" w:cstheme="minorHAnsi"/>
          <w:lang w:eastAsia="ja-JP"/>
        </w:rPr>
      </w:pPr>
      <w:r w:rsidRPr="00305E82">
        <w:rPr>
          <w:rFonts w:eastAsia="Times New Roman" w:cstheme="minorHAnsi"/>
          <w:lang w:eastAsia="ja-JP"/>
        </w:rPr>
        <w:t>Human-systems integration and uncertainty analysis.</w:t>
      </w:r>
    </w:p>
    <w:p w14:paraId="0FA70DDD" w14:textId="693E05F5" w:rsidR="00305E82" w:rsidRPr="00305E82" w:rsidRDefault="00305E82" w:rsidP="00EC151C">
      <w:pPr>
        <w:numPr>
          <w:ilvl w:val="0"/>
          <w:numId w:val="19"/>
        </w:numPr>
        <w:spacing w:after="0" w:line="240" w:lineRule="auto"/>
        <w:ind w:left="567" w:hanging="283"/>
        <w:rPr>
          <w:rFonts w:eastAsia="Times New Roman" w:cstheme="minorHAnsi"/>
          <w:lang w:val="en-US" w:eastAsia="ja-JP"/>
        </w:rPr>
      </w:pPr>
      <w:r w:rsidRPr="00305E82">
        <w:rPr>
          <w:rFonts w:eastAsia="Times New Roman" w:cstheme="minorHAnsi"/>
          <w:lang w:val="en-US" w:eastAsia="ja-JP"/>
        </w:rPr>
        <w:t>Techniques to account for human factors (e.g. errors, biases) in the interpretation and use of data.</w:t>
      </w:r>
    </w:p>
    <w:p w14:paraId="16CB92C8" w14:textId="1CD7B179" w:rsidR="00305E82" w:rsidRPr="00585E05" w:rsidRDefault="00305E82" w:rsidP="5E2AA09D">
      <w:pPr>
        <w:numPr>
          <w:ilvl w:val="0"/>
          <w:numId w:val="19"/>
        </w:numPr>
        <w:spacing w:after="0" w:line="240" w:lineRule="auto"/>
        <w:ind w:left="567" w:hanging="283"/>
        <w:rPr>
          <w:rFonts w:eastAsia="Times New Roman"/>
          <w:lang w:val="en-US" w:eastAsia="ja-JP"/>
        </w:rPr>
      </w:pPr>
      <w:r w:rsidRPr="5E2AA09D">
        <w:rPr>
          <w:rFonts w:eastAsia="Times New Roman"/>
          <w:lang w:val="en-US" w:eastAsia="ja-JP"/>
        </w:rPr>
        <w:t xml:space="preserve">Quantum </w:t>
      </w:r>
      <w:r w:rsidR="35182762" w:rsidRPr="5E2AA09D">
        <w:rPr>
          <w:rFonts w:eastAsia="Times New Roman"/>
          <w:lang w:val="en-US" w:eastAsia="ja-JP"/>
        </w:rPr>
        <w:t>i</w:t>
      </w:r>
      <w:r w:rsidRPr="5E2AA09D">
        <w:rPr>
          <w:rFonts w:eastAsia="Times New Roman"/>
          <w:lang w:val="en-US" w:eastAsia="ja-JP"/>
        </w:rPr>
        <w:t xml:space="preserve">nformation </w:t>
      </w:r>
      <w:r w:rsidR="06E3C8E7" w:rsidRPr="5E2AA09D">
        <w:rPr>
          <w:rFonts w:eastAsia="Times New Roman"/>
          <w:lang w:val="en-US" w:eastAsia="ja-JP"/>
        </w:rPr>
        <w:t>s</w:t>
      </w:r>
      <w:r w:rsidRPr="5E2AA09D">
        <w:rPr>
          <w:rFonts w:eastAsia="Times New Roman"/>
          <w:lang w:val="en-US" w:eastAsia="ja-JP"/>
        </w:rPr>
        <w:t>ciences, including quantum algorithm development</w:t>
      </w:r>
      <w:r w:rsidR="00585E05" w:rsidRPr="5E2AA09D">
        <w:rPr>
          <w:rFonts w:eastAsia="Times New Roman"/>
          <w:lang w:val="en-US" w:eastAsia="ja-JP"/>
        </w:rPr>
        <w:t xml:space="preserve"> and</w:t>
      </w:r>
      <w:r w:rsidR="00831335" w:rsidRPr="5E2AA09D">
        <w:rPr>
          <w:rFonts w:eastAsia="Times New Roman"/>
          <w:lang w:val="en-US" w:eastAsia="ja-JP"/>
        </w:rPr>
        <w:t xml:space="preserve"> post-quantum comput</w:t>
      </w:r>
      <w:r w:rsidR="127AF8F6" w:rsidRPr="5E2AA09D">
        <w:rPr>
          <w:rFonts w:eastAsia="Times New Roman"/>
          <w:lang w:val="en-US" w:eastAsia="ja-JP"/>
        </w:rPr>
        <w:t>ing</w:t>
      </w:r>
      <w:r w:rsidR="00831335" w:rsidRPr="5E2AA09D">
        <w:rPr>
          <w:rFonts w:eastAsia="Times New Roman"/>
          <w:lang w:val="en-US" w:eastAsia="ja-JP"/>
        </w:rPr>
        <w:t xml:space="preserve"> techniques.</w:t>
      </w:r>
    </w:p>
    <w:p w14:paraId="1ACABEAD" w14:textId="77777777" w:rsidR="00305E82" w:rsidRDefault="00305E82" w:rsidP="00EC151C">
      <w:pPr>
        <w:numPr>
          <w:ilvl w:val="0"/>
          <w:numId w:val="19"/>
        </w:numPr>
        <w:spacing w:after="0" w:line="240" w:lineRule="auto"/>
        <w:ind w:left="567" w:hanging="283"/>
        <w:rPr>
          <w:rFonts w:eastAsia="Times New Roman" w:cstheme="minorHAnsi"/>
          <w:lang w:val="en-US" w:eastAsia="ja-JP"/>
        </w:rPr>
      </w:pPr>
      <w:r w:rsidRPr="00305E82">
        <w:rPr>
          <w:rFonts w:eastAsia="Times New Roman" w:cstheme="minorHAnsi"/>
          <w:lang w:val="en-US" w:eastAsia="ja-JP"/>
        </w:rPr>
        <w:t>Emerging ubiquitous technical surveillance technologies and dynamics.</w:t>
      </w:r>
    </w:p>
    <w:p w14:paraId="5A0054CE" w14:textId="77777777" w:rsidR="005171D9" w:rsidRDefault="005171D9" w:rsidP="001423C9">
      <w:pPr>
        <w:spacing w:after="0" w:line="240" w:lineRule="auto"/>
        <w:ind w:left="714"/>
        <w:rPr>
          <w:rFonts w:eastAsia="Times New Roman" w:cstheme="minorHAnsi"/>
          <w:lang w:val="en-US" w:eastAsia="ja-JP"/>
        </w:rPr>
      </w:pPr>
    </w:p>
    <w:p w14:paraId="38312304" w14:textId="77777777" w:rsidR="001423C9" w:rsidRPr="00305E82" w:rsidRDefault="001423C9" w:rsidP="001423C9">
      <w:pPr>
        <w:spacing w:after="0" w:line="240" w:lineRule="auto"/>
        <w:ind w:left="714"/>
        <w:rPr>
          <w:rFonts w:eastAsia="Times New Roman" w:cstheme="minorHAnsi"/>
          <w:lang w:val="en-US" w:eastAsia="ja-JP"/>
        </w:rPr>
      </w:pPr>
    </w:p>
    <w:p w14:paraId="302DCF1B" w14:textId="77777777" w:rsidR="00305E82" w:rsidRPr="00305E82" w:rsidRDefault="00305E82" w:rsidP="00797ECC">
      <w:pPr>
        <w:pStyle w:val="Heading2"/>
        <w:spacing w:before="0" w:after="0" w:line="240" w:lineRule="auto"/>
      </w:pPr>
      <w:r w:rsidRPr="00305E82">
        <w:t>Situation awareness and multi-source assessment challenges</w:t>
      </w:r>
    </w:p>
    <w:p w14:paraId="60BC10C1" w14:textId="77777777" w:rsidR="001764CF" w:rsidRDefault="00305E82" w:rsidP="00797ECC">
      <w:pPr>
        <w:autoSpaceDE w:val="0"/>
        <w:autoSpaceDN w:val="0"/>
        <w:spacing w:after="0" w:line="240" w:lineRule="auto"/>
        <w:rPr>
          <w:rFonts w:eastAsia="Aptos" w:cstheme="minorHAnsi"/>
          <w:lang w:eastAsia="ja-JP"/>
        </w:rPr>
      </w:pPr>
      <w:r w:rsidRPr="00305E82">
        <w:rPr>
          <w:rFonts w:eastAsia="Aptos" w:cstheme="minorHAnsi"/>
          <w:lang w:eastAsia="ja-JP"/>
        </w:rPr>
        <w:t>The ability to</w:t>
      </w:r>
      <w:r w:rsidR="001764CF">
        <w:rPr>
          <w:rFonts w:eastAsia="Aptos" w:cstheme="minorHAnsi"/>
          <w:lang w:eastAsia="ja-JP"/>
        </w:rPr>
        <w:t>:</w:t>
      </w:r>
    </w:p>
    <w:p w14:paraId="796A8B1D" w14:textId="318CD23A" w:rsidR="001764CF" w:rsidRDefault="001423C9" w:rsidP="00EC151C">
      <w:pPr>
        <w:pStyle w:val="ListParagraph"/>
        <w:numPr>
          <w:ilvl w:val="0"/>
          <w:numId w:val="19"/>
        </w:numPr>
        <w:autoSpaceDE w:val="0"/>
        <w:autoSpaceDN w:val="0"/>
        <w:spacing w:before="0"/>
        <w:ind w:left="567" w:hanging="283"/>
        <w:rPr>
          <w:rFonts w:eastAsia="Aptos"/>
          <w:lang w:eastAsia="ja-JP"/>
        </w:rPr>
      </w:pPr>
      <w:r w:rsidRPr="23EFAEDD">
        <w:rPr>
          <w:rFonts w:eastAsia="Aptos"/>
          <w:lang w:eastAsia="ja-JP"/>
        </w:rPr>
        <w:t>A</w:t>
      </w:r>
      <w:r w:rsidR="00305E82" w:rsidRPr="23EFAEDD">
        <w:rPr>
          <w:rFonts w:eastAsia="Aptos"/>
          <w:lang w:eastAsia="ja-JP"/>
        </w:rPr>
        <w:t>nalyse and assess significant events and trends that impact on Australia’s national security and interests (including political, strategic, environmental</w:t>
      </w:r>
      <w:r w:rsidR="00276AF9" w:rsidRPr="23EFAEDD">
        <w:rPr>
          <w:rFonts w:eastAsia="Aptos"/>
          <w:lang w:eastAsia="ja-JP"/>
        </w:rPr>
        <w:t>,</w:t>
      </w:r>
      <w:r w:rsidR="00305E82" w:rsidRPr="23EFAEDD">
        <w:rPr>
          <w:rFonts w:eastAsia="Aptos"/>
          <w:lang w:eastAsia="ja-JP"/>
        </w:rPr>
        <w:t xml:space="preserve"> economic</w:t>
      </w:r>
      <w:r w:rsidR="00F255D9" w:rsidRPr="23EFAEDD">
        <w:rPr>
          <w:rFonts w:eastAsia="Aptos"/>
          <w:lang w:eastAsia="ja-JP"/>
        </w:rPr>
        <w:t>, CBRN</w:t>
      </w:r>
      <w:r w:rsidR="00DD1E12" w:rsidRPr="23EFAEDD">
        <w:rPr>
          <w:rFonts w:eastAsia="Aptos"/>
          <w:lang w:eastAsia="ja-JP"/>
        </w:rPr>
        <w:t>,</w:t>
      </w:r>
      <w:r w:rsidR="00305E82" w:rsidRPr="23EFAEDD">
        <w:rPr>
          <w:rFonts w:eastAsia="Aptos"/>
          <w:lang w:eastAsia="ja-JP"/>
        </w:rPr>
        <w:t xml:space="preserve"> as well as trends in adversarial behaviour, capability or investment in </w:t>
      </w:r>
      <w:r w:rsidR="006E29CE" w:rsidRPr="23EFAEDD">
        <w:rPr>
          <w:rFonts w:eastAsia="Aptos"/>
          <w:lang w:eastAsia="ja-JP"/>
        </w:rPr>
        <w:t>science</w:t>
      </w:r>
      <w:r w:rsidR="009A5BD1" w:rsidRPr="23EFAEDD">
        <w:rPr>
          <w:rFonts w:eastAsia="Aptos"/>
          <w:lang w:eastAsia="ja-JP"/>
        </w:rPr>
        <w:t xml:space="preserve">, </w:t>
      </w:r>
      <w:r w:rsidR="006E29CE" w:rsidRPr="23EFAEDD">
        <w:rPr>
          <w:rFonts w:eastAsia="Aptos"/>
          <w:lang w:eastAsia="ja-JP"/>
        </w:rPr>
        <w:t>technology</w:t>
      </w:r>
      <w:r w:rsidR="009A5BD1" w:rsidRPr="23EFAEDD">
        <w:rPr>
          <w:rFonts w:eastAsia="Aptos"/>
          <w:lang w:eastAsia="ja-JP"/>
        </w:rPr>
        <w:t xml:space="preserve"> and social science</w:t>
      </w:r>
      <w:r w:rsidR="00305E82" w:rsidRPr="23EFAEDD">
        <w:rPr>
          <w:rFonts w:eastAsia="Aptos"/>
          <w:lang w:eastAsia="ja-JP"/>
        </w:rPr>
        <w:t>).</w:t>
      </w:r>
    </w:p>
    <w:p w14:paraId="5C1E1214" w14:textId="60CDEA55" w:rsidR="00FD2C7F" w:rsidRDefault="001423C9" w:rsidP="00EC151C">
      <w:pPr>
        <w:pStyle w:val="ListParagraph"/>
        <w:numPr>
          <w:ilvl w:val="0"/>
          <w:numId w:val="19"/>
        </w:numPr>
        <w:autoSpaceDE w:val="0"/>
        <w:autoSpaceDN w:val="0"/>
        <w:spacing w:before="0"/>
        <w:ind w:left="567" w:hanging="283"/>
        <w:rPr>
          <w:rFonts w:eastAsia="Aptos" w:cstheme="minorHAnsi"/>
          <w:lang w:eastAsia="ja-JP"/>
        </w:rPr>
      </w:pPr>
      <w:r>
        <w:rPr>
          <w:rFonts w:eastAsia="Aptos" w:cstheme="minorHAnsi"/>
          <w:lang w:eastAsia="ja-JP"/>
        </w:rPr>
        <w:t>C</w:t>
      </w:r>
      <w:r w:rsidR="00305E82" w:rsidRPr="00FD2C7F">
        <w:rPr>
          <w:rFonts w:eastAsia="Aptos" w:cstheme="minorHAnsi"/>
          <w:lang w:eastAsia="ja-JP"/>
        </w:rPr>
        <w:t>ollaboratively analyse and synthesise evidence from multiple sources, and across multiple agencies, to produce timely, high quality and influential intelligence reports and assessments.</w:t>
      </w:r>
    </w:p>
    <w:p w14:paraId="686F1174" w14:textId="5F8DC0D7" w:rsidR="00305E82" w:rsidRDefault="001423C9" w:rsidP="00EC151C">
      <w:pPr>
        <w:pStyle w:val="ListParagraph"/>
        <w:numPr>
          <w:ilvl w:val="0"/>
          <w:numId w:val="19"/>
        </w:numPr>
        <w:autoSpaceDE w:val="0"/>
        <w:autoSpaceDN w:val="0"/>
        <w:spacing w:before="0"/>
        <w:ind w:left="567" w:hanging="283"/>
        <w:rPr>
          <w:rFonts w:eastAsia="Aptos" w:cstheme="minorHAnsi"/>
          <w:lang w:eastAsia="ja-JP"/>
        </w:rPr>
      </w:pPr>
      <w:r>
        <w:rPr>
          <w:rFonts w:eastAsia="Aptos" w:cstheme="minorHAnsi"/>
          <w:lang w:eastAsia="ja-JP"/>
        </w:rPr>
        <w:t>A</w:t>
      </w:r>
      <w:r w:rsidR="00305E82" w:rsidRPr="00BD1912">
        <w:rPr>
          <w:rFonts w:eastAsia="Aptos" w:cstheme="minorHAnsi"/>
          <w:lang w:eastAsia="ja-JP"/>
        </w:rPr>
        <w:t>rticulate the basis and level of confidence in assessments.</w:t>
      </w:r>
    </w:p>
    <w:p w14:paraId="0C43CAFE" w14:textId="56BA04F4" w:rsidR="006D6FBA" w:rsidRDefault="001423C9" w:rsidP="00EC151C">
      <w:pPr>
        <w:pStyle w:val="ListParagraph"/>
        <w:numPr>
          <w:ilvl w:val="0"/>
          <w:numId w:val="19"/>
        </w:numPr>
        <w:autoSpaceDE w:val="0"/>
        <w:autoSpaceDN w:val="0"/>
        <w:spacing w:before="0"/>
        <w:ind w:left="567" w:hanging="283"/>
        <w:rPr>
          <w:rFonts w:eastAsia="Aptos"/>
          <w:lang w:eastAsia="ja-JP"/>
        </w:rPr>
      </w:pPr>
      <w:r w:rsidRPr="505E2DAB">
        <w:rPr>
          <w:rFonts w:eastAsia="Aptos"/>
          <w:color w:val="000000" w:themeColor="text1"/>
          <w:lang w:eastAsia="ja-JP"/>
        </w:rPr>
        <w:t>Operate with respect to ethical, social and regulatory (e.g. legislation, treaties, conventions) standards and considerations.</w:t>
      </w:r>
    </w:p>
    <w:p w14:paraId="776E6F6A" w14:textId="77777777" w:rsidR="001423C9" w:rsidRPr="00BD1912" w:rsidRDefault="001423C9" w:rsidP="001423C9">
      <w:pPr>
        <w:pStyle w:val="ListParagraph"/>
        <w:autoSpaceDE w:val="0"/>
        <w:autoSpaceDN w:val="0"/>
        <w:spacing w:before="0"/>
        <w:rPr>
          <w:rFonts w:eastAsia="Aptos" w:cstheme="minorHAnsi"/>
          <w:lang w:eastAsia="ja-JP"/>
        </w:rPr>
      </w:pPr>
    </w:p>
    <w:p w14:paraId="07FD7665" w14:textId="18220297" w:rsidR="00305E82" w:rsidRPr="00305E82" w:rsidRDefault="7543732F" w:rsidP="00797ECC">
      <w:pPr>
        <w:autoSpaceDE w:val="0"/>
        <w:autoSpaceDN w:val="0"/>
        <w:spacing w:after="0" w:line="240" w:lineRule="auto"/>
        <w:rPr>
          <w:rFonts w:eastAsia="Aptos"/>
          <w:lang w:eastAsia="ja-JP"/>
        </w:rPr>
      </w:pPr>
      <w:r w:rsidRPr="551D81C1">
        <w:rPr>
          <w:rFonts w:eastAsia="Aptos"/>
          <w:color w:val="000000" w:themeColor="text1"/>
          <w:lang w:eastAsia="ja-JP"/>
        </w:rPr>
        <w:t>Research opportunities</w:t>
      </w:r>
      <w:r w:rsidR="00305E82" w:rsidRPr="551D81C1">
        <w:rPr>
          <w:rFonts w:eastAsia="Aptos"/>
          <w:lang w:eastAsia="ja-JP"/>
        </w:rPr>
        <w:t xml:space="preserve"> include:</w:t>
      </w:r>
    </w:p>
    <w:p w14:paraId="21B3BFB5" w14:textId="77777777" w:rsidR="00305E82" w:rsidRPr="006D6FBA" w:rsidRDefault="00305E82" w:rsidP="00C32AA7">
      <w:pPr>
        <w:numPr>
          <w:ilvl w:val="0"/>
          <w:numId w:val="20"/>
        </w:numPr>
        <w:autoSpaceDE w:val="0"/>
        <w:autoSpaceDN w:val="0"/>
        <w:spacing w:after="0" w:line="240" w:lineRule="auto"/>
        <w:ind w:left="567" w:hanging="283"/>
        <w:rPr>
          <w:rFonts w:eastAsia="Times New Roman" w:cstheme="minorHAnsi"/>
          <w:lang w:eastAsia="ja-JP"/>
        </w:rPr>
      </w:pPr>
      <w:r w:rsidRPr="006D6FBA">
        <w:rPr>
          <w:rFonts w:eastAsia="Times New Roman" w:cstheme="minorHAnsi"/>
          <w:lang w:eastAsia="ja-JP"/>
        </w:rPr>
        <w:t>All-source intelligence integration and collaboration technologies.</w:t>
      </w:r>
    </w:p>
    <w:p w14:paraId="07CE5361" w14:textId="77777777" w:rsidR="00305E82" w:rsidRPr="006D6FBA" w:rsidRDefault="00305E82" w:rsidP="00C32AA7">
      <w:pPr>
        <w:numPr>
          <w:ilvl w:val="0"/>
          <w:numId w:val="20"/>
        </w:numPr>
        <w:spacing w:after="0" w:line="240" w:lineRule="auto"/>
        <w:ind w:left="567" w:hanging="283"/>
        <w:rPr>
          <w:rFonts w:eastAsia="Times New Roman" w:cstheme="minorHAnsi"/>
          <w:lang w:val="en-US" w:eastAsia="ja-JP"/>
        </w:rPr>
      </w:pPr>
      <w:r w:rsidRPr="006D6FBA">
        <w:rPr>
          <w:rFonts w:eastAsia="Times New Roman" w:cstheme="minorHAnsi"/>
          <w:lang w:val="en-US" w:eastAsia="ja-JP"/>
        </w:rPr>
        <w:t xml:space="preserve">Political, strategic, economic and ’drivers of conflict’ research and analysis </w:t>
      </w:r>
      <w:proofErr w:type="gramStart"/>
      <w:r w:rsidRPr="006D6FBA">
        <w:rPr>
          <w:rFonts w:eastAsia="Times New Roman" w:cstheme="minorHAnsi"/>
          <w:lang w:val="en-US" w:eastAsia="ja-JP"/>
        </w:rPr>
        <w:t>including</w:t>
      </w:r>
      <w:proofErr w:type="gramEnd"/>
      <w:r w:rsidRPr="006D6FBA">
        <w:rPr>
          <w:rFonts w:eastAsia="Times New Roman" w:cstheme="minorHAnsi"/>
          <w:lang w:val="en-US" w:eastAsia="ja-JP"/>
        </w:rPr>
        <w:t xml:space="preserve"> overt and covert propaganda </w:t>
      </w:r>
      <w:r w:rsidRPr="006D6FBA">
        <w:rPr>
          <w:rFonts w:eastAsia="Times New Roman" w:cstheme="minorHAnsi"/>
          <w:lang w:eastAsia="ja-JP"/>
        </w:rPr>
        <w:t>and influence campaigns.</w:t>
      </w:r>
    </w:p>
    <w:p w14:paraId="116174CD" w14:textId="05DC9097" w:rsidR="00305E82" w:rsidRPr="006D6FBA" w:rsidRDefault="005B37AF" w:rsidP="00C32AA7">
      <w:pPr>
        <w:numPr>
          <w:ilvl w:val="0"/>
          <w:numId w:val="20"/>
        </w:numPr>
        <w:autoSpaceDE w:val="0"/>
        <w:autoSpaceDN w:val="0"/>
        <w:spacing w:after="0" w:line="240" w:lineRule="auto"/>
        <w:ind w:left="567" w:hanging="283"/>
        <w:rPr>
          <w:rFonts w:eastAsia="Times New Roman" w:cstheme="minorHAnsi"/>
          <w:lang w:eastAsia="ja-JP"/>
        </w:rPr>
      </w:pPr>
      <w:r>
        <w:rPr>
          <w:rFonts w:eastAsia="Times New Roman" w:cstheme="minorHAnsi"/>
          <w:lang w:eastAsia="ja-JP"/>
        </w:rPr>
        <w:t>New</w:t>
      </w:r>
      <w:r w:rsidR="006B0655">
        <w:rPr>
          <w:rFonts w:eastAsia="Times New Roman" w:cstheme="minorHAnsi"/>
          <w:lang w:eastAsia="ja-JP"/>
        </w:rPr>
        <w:t>/novel</w:t>
      </w:r>
      <w:r>
        <w:rPr>
          <w:rFonts w:eastAsia="Times New Roman" w:cstheme="minorHAnsi"/>
          <w:lang w:eastAsia="ja-JP"/>
        </w:rPr>
        <w:t xml:space="preserve"> </w:t>
      </w:r>
      <w:r w:rsidR="006B0655">
        <w:rPr>
          <w:rFonts w:eastAsia="Times New Roman" w:cstheme="minorHAnsi"/>
          <w:lang w:eastAsia="ja-JP"/>
        </w:rPr>
        <w:t>t</w:t>
      </w:r>
      <w:r w:rsidR="006B0655" w:rsidRPr="006D6FBA">
        <w:rPr>
          <w:rFonts w:eastAsia="Times New Roman" w:cstheme="minorHAnsi"/>
          <w:lang w:eastAsia="ja-JP"/>
        </w:rPr>
        <w:t xml:space="preserve">echnology </w:t>
      </w:r>
      <w:r w:rsidR="00305E82" w:rsidRPr="006D6FBA">
        <w:rPr>
          <w:rFonts w:eastAsia="Times New Roman" w:cstheme="minorHAnsi"/>
          <w:lang w:eastAsia="ja-JP"/>
        </w:rPr>
        <w:t>forecasting</w:t>
      </w:r>
      <w:r w:rsidR="006B0655">
        <w:rPr>
          <w:rFonts w:eastAsia="Times New Roman" w:cstheme="minorHAnsi"/>
          <w:lang w:eastAsia="ja-JP"/>
        </w:rPr>
        <w:t xml:space="preserve"> </w:t>
      </w:r>
      <w:r w:rsidR="00151936">
        <w:rPr>
          <w:rFonts w:eastAsia="Times New Roman" w:cstheme="minorHAnsi"/>
          <w:lang w:eastAsia="ja-JP"/>
        </w:rPr>
        <w:t xml:space="preserve">for </w:t>
      </w:r>
      <w:r w:rsidR="00305E82" w:rsidRPr="006D6FBA">
        <w:rPr>
          <w:rFonts w:eastAsia="Times New Roman" w:cstheme="minorHAnsi"/>
          <w:lang w:eastAsia="ja-JP"/>
        </w:rPr>
        <w:t xml:space="preserve">emerging, critical and disruptive technologies </w:t>
      </w:r>
      <w:r w:rsidR="00C52F6E">
        <w:rPr>
          <w:rFonts w:eastAsia="Times New Roman"/>
          <w:color w:val="000000" w:themeColor="text1"/>
          <w:lang w:eastAsia="ja-JP"/>
        </w:rPr>
        <w:t>to enhance intelligence and national security (e.g. geospatial, geopolitical, health, CBRN)</w:t>
      </w:r>
      <w:r w:rsidR="003F38A4">
        <w:rPr>
          <w:rFonts w:eastAsia="Times New Roman"/>
          <w:color w:val="000000" w:themeColor="text1"/>
          <w:lang w:eastAsia="ja-JP"/>
        </w:rPr>
        <w:t xml:space="preserve"> </w:t>
      </w:r>
      <w:r w:rsidR="00305E82" w:rsidRPr="006D6FBA">
        <w:rPr>
          <w:rFonts w:eastAsia="Times New Roman" w:cstheme="minorHAnsi"/>
          <w:lang w:eastAsia="ja-JP"/>
        </w:rPr>
        <w:t>including deficiencies and/or strengths in Australian capabilities.</w:t>
      </w:r>
    </w:p>
    <w:p w14:paraId="62CA97AA" w14:textId="14297678" w:rsidR="00305E82" w:rsidRPr="006D6FBA" w:rsidRDefault="00305E82" w:rsidP="00C32AA7">
      <w:pPr>
        <w:numPr>
          <w:ilvl w:val="0"/>
          <w:numId w:val="20"/>
        </w:numPr>
        <w:autoSpaceDE w:val="0"/>
        <w:autoSpaceDN w:val="0"/>
        <w:spacing w:after="0" w:line="240" w:lineRule="auto"/>
        <w:ind w:left="567" w:hanging="283"/>
        <w:rPr>
          <w:rFonts w:eastAsia="Times New Roman" w:cstheme="minorHAnsi"/>
          <w:lang w:eastAsia="ja-JP"/>
        </w:rPr>
      </w:pPr>
      <w:r w:rsidRPr="006D6FBA">
        <w:rPr>
          <w:rFonts w:eastAsia="Times New Roman" w:cstheme="minorHAnsi"/>
          <w:lang w:eastAsia="ja-JP"/>
        </w:rPr>
        <w:t xml:space="preserve">National </w:t>
      </w:r>
      <w:r w:rsidR="0015660B">
        <w:rPr>
          <w:rFonts w:eastAsia="Times New Roman" w:cstheme="minorHAnsi"/>
          <w:lang w:eastAsia="ja-JP"/>
        </w:rPr>
        <w:t>s</w:t>
      </w:r>
      <w:r w:rsidRPr="006D6FBA">
        <w:rPr>
          <w:rFonts w:eastAsia="Times New Roman" w:cstheme="minorHAnsi"/>
          <w:lang w:eastAsia="ja-JP"/>
        </w:rPr>
        <w:t>ecurity implications of environmental change (e.g. forecasting certain climate change impacts) and health crises (e.g. epidemic, pandemic and agricultural impacts).</w:t>
      </w:r>
    </w:p>
    <w:p w14:paraId="1C6E5FAD" w14:textId="29DFFD9F" w:rsidR="00E0653E" w:rsidRPr="001423C9" w:rsidRDefault="00305E82" w:rsidP="00C32AA7">
      <w:pPr>
        <w:numPr>
          <w:ilvl w:val="0"/>
          <w:numId w:val="20"/>
        </w:numPr>
        <w:autoSpaceDE w:val="0"/>
        <w:autoSpaceDN w:val="0"/>
        <w:spacing w:after="0" w:line="240" w:lineRule="auto"/>
        <w:ind w:left="567" w:hanging="283"/>
        <w:rPr>
          <w:rFonts w:eastAsia="Times New Roman" w:cstheme="minorHAnsi"/>
          <w:lang w:eastAsia="ja-JP"/>
        </w:rPr>
      </w:pPr>
      <w:r w:rsidRPr="00F105C5">
        <w:rPr>
          <w:rFonts w:eastAsia="Times New Roman" w:cstheme="minorHAnsi"/>
          <w:lang w:eastAsia="ja-JP"/>
        </w:rPr>
        <w:t>Understanding and avoiding bias and generating confidence measures for assessments</w:t>
      </w:r>
      <w:r w:rsidR="00F105C5" w:rsidRPr="00F105C5">
        <w:rPr>
          <w:rFonts w:eastAsia="Times New Roman" w:cstheme="minorHAnsi"/>
          <w:lang w:eastAsia="ja-JP"/>
        </w:rPr>
        <w:t xml:space="preserve"> (e.g. </w:t>
      </w:r>
      <w:r w:rsidR="001423C9">
        <w:rPr>
          <w:rFonts w:eastAsia="Times New Roman" w:cstheme="minorHAnsi"/>
          <w:lang w:eastAsia="ja-JP"/>
        </w:rPr>
        <w:t>r</w:t>
      </w:r>
      <w:r w:rsidR="00E0653E" w:rsidRPr="001423C9">
        <w:rPr>
          <w:rFonts w:eastAsia="Times New Roman" w:cstheme="minorHAnsi"/>
          <w:lang w:eastAsia="ja-JP"/>
        </w:rPr>
        <w:t>educing heuristic-based assessments when interpreting data to avoid skewed threat assessments</w:t>
      </w:r>
      <w:r w:rsidR="00F105C5" w:rsidRPr="001423C9">
        <w:rPr>
          <w:rFonts w:eastAsia="Times New Roman" w:cstheme="minorHAnsi"/>
          <w:lang w:eastAsia="ja-JP"/>
        </w:rPr>
        <w:t>)</w:t>
      </w:r>
      <w:r w:rsidR="00E0653E" w:rsidRPr="001423C9">
        <w:rPr>
          <w:rFonts w:eastAsia="Times New Roman" w:cstheme="minorHAnsi"/>
          <w:lang w:eastAsia="ja-JP"/>
        </w:rPr>
        <w:t>.</w:t>
      </w:r>
    </w:p>
    <w:p w14:paraId="6195283B" w14:textId="78EF59A7" w:rsidR="00305E82" w:rsidRPr="00305E82" w:rsidRDefault="00305E82" w:rsidP="00C32AA7">
      <w:pPr>
        <w:numPr>
          <w:ilvl w:val="0"/>
          <w:numId w:val="20"/>
        </w:numPr>
        <w:autoSpaceDE w:val="0"/>
        <w:autoSpaceDN w:val="0"/>
        <w:spacing w:after="0" w:line="240" w:lineRule="auto"/>
        <w:ind w:left="567" w:hanging="283"/>
        <w:rPr>
          <w:rFonts w:eastAsia="Times New Roman"/>
          <w:lang w:eastAsia="ja-JP"/>
        </w:rPr>
      </w:pPr>
      <w:r w:rsidRPr="505E2DAB">
        <w:rPr>
          <w:rFonts w:eastAsia="Times New Roman"/>
          <w:lang w:eastAsia="ja-JP"/>
        </w:rPr>
        <w:t>Enhancing cognition, comprehension, memory, learning and decision-making formally and in-the-field (e.g. visualisation).</w:t>
      </w:r>
    </w:p>
    <w:p w14:paraId="3FEB7834" w14:textId="114F604B" w:rsidR="00305E82" w:rsidRPr="00A868E0" w:rsidRDefault="00305E82" w:rsidP="00C32AA7">
      <w:pPr>
        <w:numPr>
          <w:ilvl w:val="0"/>
          <w:numId w:val="20"/>
        </w:numPr>
        <w:autoSpaceDE w:val="0"/>
        <w:autoSpaceDN w:val="0"/>
        <w:spacing w:after="0" w:line="240" w:lineRule="auto"/>
        <w:ind w:left="567" w:hanging="283"/>
        <w:rPr>
          <w:rFonts w:eastAsia="Times New Roman"/>
          <w:lang w:eastAsia="ja-JP"/>
        </w:rPr>
      </w:pPr>
      <w:r w:rsidRPr="505E2DAB">
        <w:rPr>
          <w:rFonts w:eastAsia="Times New Roman"/>
          <w:lang w:eastAsia="ja-JP"/>
        </w:rPr>
        <w:t>Identifying fundraising under false pretext to fund illicit activities</w:t>
      </w:r>
      <w:r w:rsidR="00C0679E" w:rsidRPr="505E2DAB">
        <w:rPr>
          <w:rFonts w:eastAsia="Times New Roman"/>
          <w:lang w:eastAsia="ja-JP"/>
        </w:rPr>
        <w:t xml:space="preserve"> (</w:t>
      </w:r>
      <w:r w:rsidR="004B710E" w:rsidRPr="505E2DAB">
        <w:rPr>
          <w:rFonts w:eastAsia="Times New Roman"/>
          <w:lang w:eastAsia="ja-JP"/>
        </w:rPr>
        <w:t>e.g.</w:t>
      </w:r>
      <w:r w:rsidR="00C0679E" w:rsidRPr="505E2DAB">
        <w:rPr>
          <w:rFonts w:eastAsia="Times New Roman"/>
          <w:lang w:eastAsia="ja-JP"/>
        </w:rPr>
        <w:t xml:space="preserve"> nefarious crowdsource fundraising</w:t>
      </w:r>
      <w:r w:rsidR="00261505" w:rsidRPr="505E2DAB">
        <w:rPr>
          <w:rFonts w:eastAsia="Times New Roman"/>
          <w:lang w:eastAsia="ja-JP"/>
        </w:rPr>
        <w:t>)</w:t>
      </w:r>
      <w:r w:rsidR="00EE134D" w:rsidRPr="505E2DAB">
        <w:rPr>
          <w:rFonts w:eastAsia="Times New Roman"/>
          <w:lang w:eastAsia="ja-JP"/>
        </w:rPr>
        <w:t>.</w:t>
      </w:r>
    </w:p>
    <w:p w14:paraId="5CC03881" w14:textId="2D580B54" w:rsidR="00305E82" w:rsidRPr="00C32AA7" w:rsidRDefault="00305E82" w:rsidP="00797ECC">
      <w:pPr>
        <w:numPr>
          <w:ilvl w:val="0"/>
          <w:numId w:val="20"/>
        </w:numPr>
        <w:autoSpaceDE w:val="0"/>
        <w:autoSpaceDN w:val="0"/>
        <w:spacing w:after="0" w:line="240" w:lineRule="auto"/>
        <w:ind w:left="567" w:hanging="283"/>
        <w:rPr>
          <w:rFonts w:eastAsia="Times New Roman" w:cstheme="minorHAnsi"/>
          <w:lang w:eastAsia="ja-JP"/>
        </w:rPr>
      </w:pPr>
      <w:r w:rsidRPr="505E2DAB">
        <w:rPr>
          <w:rFonts w:eastAsia="Times New Roman"/>
          <w:lang w:eastAsia="ja-JP"/>
        </w:rPr>
        <w:t xml:space="preserve">Emerging technology </w:t>
      </w:r>
      <w:r w:rsidR="00620C63" w:rsidRPr="505E2DAB">
        <w:rPr>
          <w:rFonts w:eastAsia="Times New Roman"/>
          <w:lang w:eastAsia="ja-JP"/>
        </w:rPr>
        <w:t xml:space="preserve">to </w:t>
      </w:r>
      <w:r w:rsidRPr="505E2DAB">
        <w:rPr>
          <w:rFonts w:eastAsia="Times New Roman"/>
          <w:lang w:eastAsia="ja-JP"/>
        </w:rPr>
        <w:t>enable fraudulent international transaction monitoring.</w:t>
      </w:r>
    </w:p>
    <w:p w14:paraId="3B9D02CB" w14:textId="4A1B9A47" w:rsidR="00305E82" w:rsidRPr="00072A82" w:rsidRDefault="1B9B5B9E" w:rsidP="00A03F2C">
      <w:pPr>
        <w:numPr>
          <w:ilvl w:val="0"/>
          <w:numId w:val="20"/>
        </w:numPr>
        <w:spacing w:after="0" w:line="240" w:lineRule="auto"/>
        <w:ind w:left="567" w:hanging="283"/>
        <w:rPr>
          <w:rFonts w:eastAsia="Times New Roman"/>
          <w:lang w:eastAsia="ja-JP"/>
        </w:rPr>
      </w:pPr>
      <w:r w:rsidRPr="00072A82">
        <w:rPr>
          <w:rFonts w:eastAsia="Times New Roman"/>
          <w:color w:val="000000" w:themeColor="text1"/>
          <w:lang w:eastAsia="ja-JP"/>
        </w:rPr>
        <w:t>Undersea / Deepsea situational awareness.</w:t>
      </w:r>
    </w:p>
    <w:sectPr w:rsidR="00305E82" w:rsidRPr="00072A82" w:rsidSect="00FC6DBD">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1134" w:left="1440" w:header="708"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5AA6" w14:textId="77777777" w:rsidR="005217E4" w:rsidRDefault="005217E4" w:rsidP="000F0A67">
      <w:pPr>
        <w:spacing w:after="0" w:line="240" w:lineRule="auto"/>
      </w:pPr>
      <w:r>
        <w:separator/>
      </w:r>
    </w:p>
  </w:endnote>
  <w:endnote w:type="continuationSeparator" w:id="0">
    <w:p w14:paraId="7EE6F428" w14:textId="77777777" w:rsidR="005217E4" w:rsidRDefault="005217E4" w:rsidP="000F0A67">
      <w:pPr>
        <w:spacing w:after="0" w:line="240" w:lineRule="auto"/>
      </w:pPr>
      <w:r>
        <w:continuationSeparator/>
      </w:r>
    </w:p>
  </w:endnote>
  <w:endnote w:type="continuationNotice" w:id="1">
    <w:p w14:paraId="7203B1A6" w14:textId="77777777" w:rsidR="005217E4" w:rsidRDefault="00521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059568"/>
      <w:docPartObj>
        <w:docPartGallery w:val="Page Numbers (Bottom of Page)"/>
        <w:docPartUnique/>
      </w:docPartObj>
    </w:sdtPr>
    <w:sdtEndPr>
      <w:rPr>
        <w:noProof/>
      </w:rPr>
    </w:sdtEndPr>
    <w:sdtContent>
      <w:p w14:paraId="6E5F81A5" w14:textId="324D0B2D" w:rsidR="005E577A" w:rsidRDefault="005E577A">
        <w:pPr>
          <w:pStyle w:val="Footer"/>
          <w:jc w:val="right"/>
        </w:pPr>
        <w:r>
          <w:fldChar w:fldCharType="begin"/>
        </w:r>
        <w:r>
          <w:instrText xml:space="preserve"> PAGE   \* MERGEFORMAT </w:instrText>
        </w:r>
        <w:r>
          <w:fldChar w:fldCharType="separate"/>
        </w:r>
        <w:r w:rsidR="00445674">
          <w:rPr>
            <w:noProof/>
          </w:rPr>
          <w:t>2</w:t>
        </w:r>
        <w:r>
          <w:rPr>
            <w:noProof/>
          </w:rPr>
          <w:fldChar w:fldCharType="end"/>
        </w:r>
      </w:p>
    </w:sdtContent>
  </w:sdt>
  <w:p w14:paraId="60FD883B" w14:textId="77777777" w:rsidR="005E577A" w:rsidRDefault="005E577A">
    <w:pPr>
      <w:pStyle w:val="Footer"/>
    </w:pPr>
  </w:p>
  <w:p w14:paraId="56065CA3" w14:textId="6AB994BF" w:rsidR="005E577A" w:rsidRDefault="007D08A4" w:rsidP="007D08A4">
    <w:pPr>
      <w:pStyle w:val="Footer"/>
      <w:jc w:val="center"/>
    </w:pPr>
    <w:r w:rsidRPr="001A16D0">
      <w:rPr>
        <w:color w:val="FF000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040482"/>
      <w:docPartObj>
        <w:docPartGallery w:val="Page Numbers (Bottom of Page)"/>
        <w:docPartUnique/>
      </w:docPartObj>
    </w:sdtPr>
    <w:sdtEndPr>
      <w:rPr>
        <w:noProof/>
      </w:rPr>
    </w:sdtEndPr>
    <w:sdtContent>
      <w:p w14:paraId="2BACB94B" w14:textId="0448B3C2" w:rsidR="000F0A67" w:rsidRDefault="000F0A67">
        <w:pPr>
          <w:pStyle w:val="Footer"/>
          <w:jc w:val="right"/>
        </w:pPr>
        <w:r>
          <w:fldChar w:fldCharType="begin"/>
        </w:r>
        <w:r>
          <w:instrText xml:space="preserve"> PAGE   \* MERGEFORMAT </w:instrText>
        </w:r>
        <w:r>
          <w:fldChar w:fldCharType="separate"/>
        </w:r>
        <w:r w:rsidR="00445674">
          <w:rPr>
            <w:noProof/>
          </w:rPr>
          <w:t>3</w:t>
        </w:r>
        <w:r>
          <w:rPr>
            <w:noProof/>
          </w:rPr>
          <w:fldChar w:fldCharType="end"/>
        </w:r>
      </w:p>
    </w:sdtContent>
  </w:sdt>
  <w:p w14:paraId="4EEB02AA" w14:textId="056D004D" w:rsidR="000F0A67" w:rsidRDefault="008A4BC5" w:rsidP="008A4BC5">
    <w:pPr>
      <w:pStyle w:val="Footer"/>
      <w:jc w:val="center"/>
    </w:pPr>
    <w:r w:rsidRPr="001A16D0">
      <w:rPr>
        <w:color w:val="FF000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7022"/>
      <w:docPartObj>
        <w:docPartGallery w:val="Page Numbers (Bottom of Page)"/>
        <w:docPartUnique/>
      </w:docPartObj>
    </w:sdtPr>
    <w:sdtEndPr>
      <w:rPr>
        <w:noProof/>
      </w:rPr>
    </w:sdtEndPr>
    <w:sdtContent>
      <w:p w14:paraId="59EFEE9A" w14:textId="1620DB9F" w:rsidR="005E577A" w:rsidRDefault="005E577A">
        <w:pPr>
          <w:pStyle w:val="Footer"/>
          <w:jc w:val="right"/>
        </w:pPr>
        <w:r>
          <w:fldChar w:fldCharType="begin"/>
        </w:r>
        <w:r>
          <w:instrText xml:space="preserve"> PAGE   \* MERGEFORMAT </w:instrText>
        </w:r>
        <w:r>
          <w:fldChar w:fldCharType="separate"/>
        </w:r>
        <w:r w:rsidR="00DF3A71">
          <w:rPr>
            <w:noProof/>
          </w:rPr>
          <w:t>1</w:t>
        </w:r>
        <w:r>
          <w:rPr>
            <w:noProof/>
          </w:rPr>
          <w:fldChar w:fldCharType="end"/>
        </w:r>
      </w:p>
    </w:sdtContent>
  </w:sdt>
  <w:p w14:paraId="64A16E1F" w14:textId="77777777" w:rsidR="005E577A" w:rsidRDefault="005E577A">
    <w:pPr>
      <w:pStyle w:val="Footer"/>
    </w:pPr>
  </w:p>
  <w:p w14:paraId="4958C73E" w14:textId="1F93DFC8" w:rsidR="005E577A" w:rsidRDefault="007D08A4" w:rsidP="007D08A4">
    <w:pPr>
      <w:pStyle w:val="Footer"/>
      <w:jc w:val="center"/>
    </w:pPr>
    <w:r w:rsidRPr="001A16D0">
      <w:rPr>
        <w:color w:val="FF000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204F0" w14:textId="77777777" w:rsidR="005217E4" w:rsidRDefault="005217E4" w:rsidP="000F0A67">
      <w:pPr>
        <w:spacing w:after="0" w:line="240" w:lineRule="auto"/>
      </w:pPr>
      <w:r>
        <w:separator/>
      </w:r>
    </w:p>
  </w:footnote>
  <w:footnote w:type="continuationSeparator" w:id="0">
    <w:p w14:paraId="5E32CE0D" w14:textId="77777777" w:rsidR="005217E4" w:rsidRDefault="005217E4" w:rsidP="000F0A67">
      <w:pPr>
        <w:spacing w:after="0" w:line="240" w:lineRule="auto"/>
      </w:pPr>
      <w:r>
        <w:continuationSeparator/>
      </w:r>
    </w:p>
  </w:footnote>
  <w:footnote w:type="continuationNotice" w:id="1">
    <w:p w14:paraId="4BE3DE90" w14:textId="77777777" w:rsidR="005217E4" w:rsidRDefault="00521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E711" w14:textId="2E6FDF36" w:rsidR="0083125C" w:rsidRDefault="007D08A4" w:rsidP="007D08A4">
    <w:pPr>
      <w:pStyle w:val="Header"/>
      <w:jc w:val="center"/>
    </w:pPr>
    <w:r w:rsidRPr="001A16D0">
      <w:rPr>
        <w:color w:val="FF000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886D" w14:textId="14D2F642" w:rsidR="0083125C" w:rsidRDefault="007D08A4" w:rsidP="007D08A4">
    <w:pPr>
      <w:pStyle w:val="Header"/>
      <w:jc w:val="center"/>
    </w:pPr>
    <w:r w:rsidRPr="001A16D0">
      <w:rPr>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3370" w14:textId="53B05313" w:rsidR="001444B3" w:rsidRPr="001A16D0" w:rsidRDefault="001A16D0" w:rsidP="001A16D0">
    <w:pPr>
      <w:pStyle w:val="Header"/>
      <w:jc w:val="center"/>
      <w:rPr>
        <w:color w:val="FF0000"/>
      </w:rPr>
    </w:pPr>
    <w:r w:rsidRPr="001A16D0">
      <w:rPr>
        <w:color w:val="FF000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27E"/>
    <w:multiLevelType w:val="multilevel"/>
    <w:tmpl w:val="D90AD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F22749"/>
    <w:multiLevelType w:val="hybridMultilevel"/>
    <w:tmpl w:val="C29E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20A0A"/>
    <w:multiLevelType w:val="hybridMultilevel"/>
    <w:tmpl w:val="97621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172B61"/>
    <w:multiLevelType w:val="hybridMultilevel"/>
    <w:tmpl w:val="DE6C5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AF59D5"/>
    <w:multiLevelType w:val="hybridMultilevel"/>
    <w:tmpl w:val="FDC2BA9C"/>
    <w:lvl w:ilvl="0" w:tplc="A5425646">
      <w:start w:val="1"/>
      <w:numFmt w:val="decimal"/>
      <w:lvlText w:val="%1."/>
      <w:lvlJc w:val="left"/>
      <w:pPr>
        <w:ind w:left="1280" w:hanging="720"/>
      </w:pPr>
      <w:rPr>
        <w:rFonts w:ascii="Segoe UI Semilight" w:eastAsia="Segoe UI Semilight" w:hAnsi="Segoe UI Semilight" w:cs="Segoe UI Semilight" w:hint="default"/>
        <w:spacing w:val="-2"/>
        <w:w w:val="100"/>
        <w:sz w:val="24"/>
        <w:szCs w:val="24"/>
        <w:lang w:val="en-AU" w:eastAsia="en-AU" w:bidi="en-AU"/>
      </w:rPr>
    </w:lvl>
    <w:lvl w:ilvl="1" w:tplc="377C0FBE">
      <w:numFmt w:val="bullet"/>
      <w:lvlText w:val=""/>
      <w:lvlJc w:val="left"/>
      <w:pPr>
        <w:ind w:left="1707" w:hanging="360"/>
      </w:pPr>
      <w:rPr>
        <w:rFonts w:ascii="Wingdings" w:eastAsia="Wingdings" w:hAnsi="Wingdings" w:cs="Wingdings" w:hint="default"/>
        <w:w w:val="100"/>
        <w:sz w:val="22"/>
        <w:szCs w:val="22"/>
        <w:lang w:val="en-AU" w:eastAsia="en-AU" w:bidi="en-AU"/>
      </w:rPr>
    </w:lvl>
    <w:lvl w:ilvl="2" w:tplc="2D4401E2">
      <w:numFmt w:val="bullet"/>
      <w:lvlText w:val="•"/>
      <w:lvlJc w:val="left"/>
      <w:pPr>
        <w:ind w:left="2678" w:hanging="360"/>
      </w:pPr>
      <w:rPr>
        <w:rFonts w:hint="default"/>
        <w:lang w:val="en-AU" w:eastAsia="en-AU" w:bidi="en-AU"/>
      </w:rPr>
    </w:lvl>
    <w:lvl w:ilvl="3" w:tplc="8C980B70">
      <w:numFmt w:val="bullet"/>
      <w:lvlText w:val="•"/>
      <w:lvlJc w:val="left"/>
      <w:pPr>
        <w:ind w:left="3656" w:hanging="360"/>
      </w:pPr>
      <w:rPr>
        <w:rFonts w:hint="default"/>
        <w:lang w:val="en-AU" w:eastAsia="en-AU" w:bidi="en-AU"/>
      </w:rPr>
    </w:lvl>
    <w:lvl w:ilvl="4" w:tplc="1C288DDA">
      <w:numFmt w:val="bullet"/>
      <w:lvlText w:val="•"/>
      <w:lvlJc w:val="left"/>
      <w:pPr>
        <w:ind w:left="4635" w:hanging="360"/>
      </w:pPr>
      <w:rPr>
        <w:rFonts w:hint="default"/>
        <w:lang w:val="en-AU" w:eastAsia="en-AU" w:bidi="en-AU"/>
      </w:rPr>
    </w:lvl>
    <w:lvl w:ilvl="5" w:tplc="8F6C9EB0">
      <w:numFmt w:val="bullet"/>
      <w:lvlText w:val="•"/>
      <w:lvlJc w:val="left"/>
      <w:pPr>
        <w:ind w:left="5613" w:hanging="360"/>
      </w:pPr>
      <w:rPr>
        <w:rFonts w:hint="default"/>
        <w:lang w:val="en-AU" w:eastAsia="en-AU" w:bidi="en-AU"/>
      </w:rPr>
    </w:lvl>
    <w:lvl w:ilvl="6" w:tplc="71AC602E">
      <w:numFmt w:val="bullet"/>
      <w:lvlText w:val="•"/>
      <w:lvlJc w:val="left"/>
      <w:pPr>
        <w:ind w:left="6592" w:hanging="360"/>
      </w:pPr>
      <w:rPr>
        <w:rFonts w:hint="default"/>
        <w:lang w:val="en-AU" w:eastAsia="en-AU" w:bidi="en-AU"/>
      </w:rPr>
    </w:lvl>
    <w:lvl w:ilvl="7" w:tplc="32B006E8">
      <w:numFmt w:val="bullet"/>
      <w:lvlText w:val="•"/>
      <w:lvlJc w:val="left"/>
      <w:pPr>
        <w:ind w:left="7570" w:hanging="360"/>
      </w:pPr>
      <w:rPr>
        <w:rFonts w:hint="default"/>
        <w:lang w:val="en-AU" w:eastAsia="en-AU" w:bidi="en-AU"/>
      </w:rPr>
    </w:lvl>
    <w:lvl w:ilvl="8" w:tplc="67AEFC10">
      <w:numFmt w:val="bullet"/>
      <w:lvlText w:val="•"/>
      <w:lvlJc w:val="left"/>
      <w:pPr>
        <w:ind w:left="8549" w:hanging="360"/>
      </w:pPr>
      <w:rPr>
        <w:rFonts w:hint="default"/>
        <w:lang w:val="en-AU" w:eastAsia="en-AU" w:bidi="en-AU"/>
      </w:rPr>
    </w:lvl>
  </w:abstractNum>
  <w:abstractNum w:abstractNumId="5" w15:restartNumberingAfterBreak="0">
    <w:nsid w:val="0E1D2FA8"/>
    <w:multiLevelType w:val="hybridMultilevel"/>
    <w:tmpl w:val="40F69E56"/>
    <w:lvl w:ilvl="0" w:tplc="0C09000F">
      <w:start w:val="1"/>
      <w:numFmt w:val="decimal"/>
      <w:lvlText w:val="%1."/>
      <w:lvlJc w:val="left"/>
      <w:pPr>
        <w:ind w:left="1777" w:hanging="36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6" w15:restartNumberingAfterBreak="0">
    <w:nsid w:val="17E60C47"/>
    <w:multiLevelType w:val="multilevel"/>
    <w:tmpl w:val="4BD211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AC4770F"/>
    <w:multiLevelType w:val="hybridMultilevel"/>
    <w:tmpl w:val="BE044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A673E2"/>
    <w:multiLevelType w:val="hybridMultilevel"/>
    <w:tmpl w:val="F63293EA"/>
    <w:lvl w:ilvl="0" w:tplc="20F0DDCC">
      <w:numFmt w:val="bullet"/>
      <w:lvlText w:val=""/>
      <w:lvlJc w:val="left"/>
      <w:pPr>
        <w:ind w:left="765" w:hanging="360"/>
      </w:pPr>
      <w:rPr>
        <w:rFonts w:ascii="Symbol" w:eastAsia="Aptos" w:hAnsi="Symbol" w:cstheme="minorHAns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22B8361A"/>
    <w:multiLevelType w:val="hybridMultilevel"/>
    <w:tmpl w:val="78BA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6C2109"/>
    <w:multiLevelType w:val="hybridMultilevel"/>
    <w:tmpl w:val="2D209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56EC7"/>
    <w:multiLevelType w:val="hybridMultilevel"/>
    <w:tmpl w:val="376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C07DA"/>
    <w:multiLevelType w:val="hybridMultilevel"/>
    <w:tmpl w:val="85E2D82C"/>
    <w:lvl w:ilvl="0" w:tplc="5A502D94">
      <w:start w:val="1"/>
      <w:numFmt w:val="decimal"/>
      <w:pStyle w:val="Heading1"/>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B0269"/>
    <w:multiLevelType w:val="hybridMultilevel"/>
    <w:tmpl w:val="50FC4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C375D06"/>
    <w:multiLevelType w:val="hybridMultilevel"/>
    <w:tmpl w:val="EF1A4884"/>
    <w:lvl w:ilvl="0" w:tplc="609E0566">
      <w:start w:val="1"/>
      <w:numFmt w:val="decimal"/>
      <w:pStyle w:val="Heading2"/>
      <w:lvlText w:val="%1."/>
      <w:lvlJc w:val="left"/>
      <w:pPr>
        <w:ind w:left="786"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4CDA14E2"/>
    <w:multiLevelType w:val="multilevel"/>
    <w:tmpl w:val="9FFC2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7953E1E"/>
    <w:multiLevelType w:val="hybridMultilevel"/>
    <w:tmpl w:val="85628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3D3B2B"/>
    <w:multiLevelType w:val="hybridMultilevel"/>
    <w:tmpl w:val="65803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D26537D"/>
    <w:multiLevelType w:val="hybridMultilevel"/>
    <w:tmpl w:val="586A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577A28"/>
    <w:multiLevelType w:val="hybridMultilevel"/>
    <w:tmpl w:val="4734E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B381402"/>
    <w:multiLevelType w:val="hybridMultilevel"/>
    <w:tmpl w:val="77986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101C56"/>
    <w:multiLevelType w:val="hybridMultilevel"/>
    <w:tmpl w:val="560A267A"/>
    <w:lvl w:ilvl="0" w:tplc="20F0DDCC">
      <w:numFmt w:val="bullet"/>
      <w:lvlText w:val=""/>
      <w:lvlJc w:val="left"/>
      <w:pPr>
        <w:ind w:left="720" w:hanging="360"/>
      </w:pPr>
      <w:rPr>
        <w:rFonts w:ascii="Symbol" w:eastAsia="Aptos"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0A272F"/>
    <w:multiLevelType w:val="hybridMultilevel"/>
    <w:tmpl w:val="C1F69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4180392"/>
    <w:multiLevelType w:val="multilevel"/>
    <w:tmpl w:val="3EACC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A1C502F"/>
    <w:multiLevelType w:val="hybridMultilevel"/>
    <w:tmpl w:val="C212B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C4401A6"/>
    <w:multiLevelType w:val="multilevel"/>
    <w:tmpl w:val="D822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A7F40"/>
    <w:multiLevelType w:val="hybridMultilevel"/>
    <w:tmpl w:val="010A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399616">
    <w:abstractNumId w:val="4"/>
  </w:num>
  <w:num w:numId="2" w16cid:durableId="1481729479">
    <w:abstractNumId w:val="12"/>
  </w:num>
  <w:num w:numId="3" w16cid:durableId="877932886">
    <w:abstractNumId w:val="5"/>
  </w:num>
  <w:num w:numId="4" w16cid:durableId="1820222030">
    <w:abstractNumId w:val="16"/>
  </w:num>
  <w:num w:numId="5" w16cid:durableId="1612781635">
    <w:abstractNumId w:val="26"/>
  </w:num>
  <w:num w:numId="6" w16cid:durableId="641545286">
    <w:abstractNumId w:val="9"/>
  </w:num>
  <w:num w:numId="7" w16cid:durableId="1196045231">
    <w:abstractNumId w:val="11"/>
  </w:num>
  <w:num w:numId="8" w16cid:durableId="1745102513">
    <w:abstractNumId w:val="1"/>
  </w:num>
  <w:num w:numId="9" w16cid:durableId="2113738056">
    <w:abstractNumId w:val="10"/>
  </w:num>
  <w:num w:numId="10" w16cid:durableId="819924373">
    <w:abstractNumId w:val="18"/>
  </w:num>
  <w:num w:numId="11" w16cid:durableId="1909611348">
    <w:abstractNumId w:val="20"/>
  </w:num>
  <w:num w:numId="12" w16cid:durableId="435179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963673">
    <w:abstractNumId w:val="19"/>
  </w:num>
  <w:num w:numId="14" w16cid:durableId="2021540291">
    <w:abstractNumId w:val="7"/>
  </w:num>
  <w:num w:numId="15" w16cid:durableId="462846935">
    <w:abstractNumId w:val="24"/>
  </w:num>
  <w:num w:numId="16" w16cid:durableId="339236102">
    <w:abstractNumId w:val="3"/>
  </w:num>
  <w:num w:numId="17" w16cid:durableId="777289649">
    <w:abstractNumId w:val="2"/>
  </w:num>
  <w:num w:numId="18" w16cid:durableId="1827167240">
    <w:abstractNumId w:val="17"/>
  </w:num>
  <w:num w:numId="19" w16cid:durableId="1797870512">
    <w:abstractNumId w:val="22"/>
  </w:num>
  <w:num w:numId="20" w16cid:durableId="1019816741">
    <w:abstractNumId w:val="13"/>
  </w:num>
  <w:num w:numId="21" w16cid:durableId="1704673501">
    <w:abstractNumId w:val="21"/>
  </w:num>
  <w:num w:numId="22" w16cid:durableId="1639795397">
    <w:abstractNumId w:val="8"/>
  </w:num>
  <w:num w:numId="23" w16cid:durableId="2124840239">
    <w:abstractNumId w:val="25"/>
  </w:num>
  <w:num w:numId="24" w16cid:durableId="736827391">
    <w:abstractNumId w:val="15"/>
  </w:num>
  <w:num w:numId="25" w16cid:durableId="954873661">
    <w:abstractNumId w:val="23"/>
  </w:num>
  <w:num w:numId="26" w16cid:durableId="1228079246">
    <w:abstractNumId w:val="6"/>
  </w:num>
  <w:num w:numId="27" w16cid:durableId="15560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67"/>
    <w:rsid w:val="00007EAB"/>
    <w:rsid w:val="00011B73"/>
    <w:rsid w:val="00016E4E"/>
    <w:rsid w:val="00017875"/>
    <w:rsid w:val="000200DE"/>
    <w:rsid w:val="000207AC"/>
    <w:rsid w:val="00021129"/>
    <w:rsid w:val="0002605A"/>
    <w:rsid w:val="000312E5"/>
    <w:rsid w:val="00031472"/>
    <w:rsid w:val="000500C2"/>
    <w:rsid w:val="00050510"/>
    <w:rsid w:val="00053C4F"/>
    <w:rsid w:val="0005434D"/>
    <w:rsid w:val="00057006"/>
    <w:rsid w:val="000676B2"/>
    <w:rsid w:val="000711AD"/>
    <w:rsid w:val="00071684"/>
    <w:rsid w:val="00072A82"/>
    <w:rsid w:val="0007419C"/>
    <w:rsid w:val="00077949"/>
    <w:rsid w:val="00077E07"/>
    <w:rsid w:val="00082D65"/>
    <w:rsid w:val="00094384"/>
    <w:rsid w:val="00095206"/>
    <w:rsid w:val="000962BD"/>
    <w:rsid w:val="000A2592"/>
    <w:rsid w:val="000A3979"/>
    <w:rsid w:val="000A7202"/>
    <w:rsid w:val="000B0911"/>
    <w:rsid w:val="000B12CE"/>
    <w:rsid w:val="000B42AC"/>
    <w:rsid w:val="000C0D0F"/>
    <w:rsid w:val="000C24DE"/>
    <w:rsid w:val="000C37CC"/>
    <w:rsid w:val="000C45D6"/>
    <w:rsid w:val="000C4DF1"/>
    <w:rsid w:val="000C59E4"/>
    <w:rsid w:val="000D5F68"/>
    <w:rsid w:val="000D689A"/>
    <w:rsid w:val="000F05BD"/>
    <w:rsid w:val="000F0A67"/>
    <w:rsid w:val="000F1343"/>
    <w:rsid w:val="000F2CE5"/>
    <w:rsid w:val="0010053F"/>
    <w:rsid w:val="001006DE"/>
    <w:rsid w:val="001015C9"/>
    <w:rsid w:val="00103BC7"/>
    <w:rsid w:val="00107870"/>
    <w:rsid w:val="00111644"/>
    <w:rsid w:val="00120A5B"/>
    <w:rsid w:val="00131456"/>
    <w:rsid w:val="001315FF"/>
    <w:rsid w:val="00131E0D"/>
    <w:rsid w:val="00136D78"/>
    <w:rsid w:val="001423C9"/>
    <w:rsid w:val="001444B3"/>
    <w:rsid w:val="00146AD8"/>
    <w:rsid w:val="00147189"/>
    <w:rsid w:val="00151936"/>
    <w:rsid w:val="00153B51"/>
    <w:rsid w:val="0015420B"/>
    <w:rsid w:val="0015660B"/>
    <w:rsid w:val="00161373"/>
    <w:rsid w:val="00164151"/>
    <w:rsid w:val="001641F0"/>
    <w:rsid w:val="00164EED"/>
    <w:rsid w:val="00166EA3"/>
    <w:rsid w:val="00173E5E"/>
    <w:rsid w:val="001760A0"/>
    <w:rsid w:val="001764CF"/>
    <w:rsid w:val="00176DE0"/>
    <w:rsid w:val="00177DB8"/>
    <w:rsid w:val="001809F1"/>
    <w:rsid w:val="00184C24"/>
    <w:rsid w:val="001877B5"/>
    <w:rsid w:val="00191900"/>
    <w:rsid w:val="0019264D"/>
    <w:rsid w:val="00192876"/>
    <w:rsid w:val="00193C74"/>
    <w:rsid w:val="001A16D0"/>
    <w:rsid w:val="001A5C38"/>
    <w:rsid w:val="001A77A3"/>
    <w:rsid w:val="001B080A"/>
    <w:rsid w:val="001B6960"/>
    <w:rsid w:val="001B7B49"/>
    <w:rsid w:val="001C201C"/>
    <w:rsid w:val="001C399A"/>
    <w:rsid w:val="001D23C7"/>
    <w:rsid w:val="001D301C"/>
    <w:rsid w:val="001D6263"/>
    <w:rsid w:val="001E0009"/>
    <w:rsid w:val="001E3708"/>
    <w:rsid w:val="001F0975"/>
    <w:rsid w:val="001F2E22"/>
    <w:rsid w:val="001F3EE2"/>
    <w:rsid w:val="001F4367"/>
    <w:rsid w:val="001F4987"/>
    <w:rsid w:val="001F5EA7"/>
    <w:rsid w:val="00200571"/>
    <w:rsid w:val="002010D3"/>
    <w:rsid w:val="0020275E"/>
    <w:rsid w:val="00214723"/>
    <w:rsid w:val="00217959"/>
    <w:rsid w:val="002212DD"/>
    <w:rsid w:val="00224809"/>
    <w:rsid w:val="002272B2"/>
    <w:rsid w:val="0023389E"/>
    <w:rsid w:val="002340A2"/>
    <w:rsid w:val="002376C3"/>
    <w:rsid w:val="00240F37"/>
    <w:rsid w:val="00253FF4"/>
    <w:rsid w:val="00254E53"/>
    <w:rsid w:val="00257A8D"/>
    <w:rsid w:val="00257DA6"/>
    <w:rsid w:val="002604DF"/>
    <w:rsid w:val="00261505"/>
    <w:rsid w:val="0026348D"/>
    <w:rsid w:val="00263E2B"/>
    <w:rsid w:val="00267DC0"/>
    <w:rsid w:val="00276325"/>
    <w:rsid w:val="00276AF9"/>
    <w:rsid w:val="00290728"/>
    <w:rsid w:val="002A08CA"/>
    <w:rsid w:val="002A3BF1"/>
    <w:rsid w:val="002A3D50"/>
    <w:rsid w:val="002A6C4F"/>
    <w:rsid w:val="002B13EC"/>
    <w:rsid w:val="002B2D27"/>
    <w:rsid w:val="002B7A67"/>
    <w:rsid w:val="002C0C77"/>
    <w:rsid w:val="002C5B33"/>
    <w:rsid w:val="002C6AA2"/>
    <w:rsid w:val="002C784C"/>
    <w:rsid w:val="002D0D44"/>
    <w:rsid w:val="002D492F"/>
    <w:rsid w:val="002D59BC"/>
    <w:rsid w:val="002D6B50"/>
    <w:rsid w:val="002D755F"/>
    <w:rsid w:val="002D7609"/>
    <w:rsid w:val="002E00FB"/>
    <w:rsid w:val="002E51EA"/>
    <w:rsid w:val="002E6BC9"/>
    <w:rsid w:val="002E74FA"/>
    <w:rsid w:val="002F0490"/>
    <w:rsid w:val="002F1301"/>
    <w:rsid w:val="002F3AB3"/>
    <w:rsid w:val="002F5CEC"/>
    <w:rsid w:val="00305E82"/>
    <w:rsid w:val="00313288"/>
    <w:rsid w:val="003137CA"/>
    <w:rsid w:val="003146AC"/>
    <w:rsid w:val="00315FCA"/>
    <w:rsid w:val="0032124A"/>
    <w:rsid w:val="003240DC"/>
    <w:rsid w:val="00331A3B"/>
    <w:rsid w:val="00346BFF"/>
    <w:rsid w:val="0035460F"/>
    <w:rsid w:val="00357DC7"/>
    <w:rsid w:val="00357FD8"/>
    <w:rsid w:val="0036127D"/>
    <w:rsid w:val="0036275C"/>
    <w:rsid w:val="00366586"/>
    <w:rsid w:val="0037071A"/>
    <w:rsid w:val="00371ED7"/>
    <w:rsid w:val="00373576"/>
    <w:rsid w:val="00373701"/>
    <w:rsid w:val="0037676D"/>
    <w:rsid w:val="003767DC"/>
    <w:rsid w:val="00377911"/>
    <w:rsid w:val="00377E42"/>
    <w:rsid w:val="00380687"/>
    <w:rsid w:val="00382749"/>
    <w:rsid w:val="00396674"/>
    <w:rsid w:val="003A1A83"/>
    <w:rsid w:val="003A3FC6"/>
    <w:rsid w:val="003A4911"/>
    <w:rsid w:val="003A5B6C"/>
    <w:rsid w:val="003B00B2"/>
    <w:rsid w:val="003B1EB0"/>
    <w:rsid w:val="003B230C"/>
    <w:rsid w:val="003C1173"/>
    <w:rsid w:val="003C2F3E"/>
    <w:rsid w:val="003C545A"/>
    <w:rsid w:val="003C7009"/>
    <w:rsid w:val="003D1255"/>
    <w:rsid w:val="003D2F6D"/>
    <w:rsid w:val="003D3668"/>
    <w:rsid w:val="003D44BE"/>
    <w:rsid w:val="003D71D0"/>
    <w:rsid w:val="003E6430"/>
    <w:rsid w:val="003F38A4"/>
    <w:rsid w:val="003F74FE"/>
    <w:rsid w:val="00400237"/>
    <w:rsid w:val="004013E8"/>
    <w:rsid w:val="00410167"/>
    <w:rsid w:val="00413395"/>
    <w:rsid w:val="00414609"/>
    <w:rsid w:val="004167A1"/>
    <w:rsid w:val="0041753F"/>
    <w:rsid w:val="004203C0"/>
    <w:rsid w:val="00420E7F"/>
    <w:rsid w:val="00423205"/>
    <w:rsid w:val="004238C0"/>
    <w:rsid w:val="00425BBB"/>
    <w:rsid w:val="00436228"/>
    <w:rsid w:val="00445674"/>
    <w:rsid w:val="00446C20"/>
    <w:rsid w:val="00451C7B"/>
    <w:rsid w:val="00452771"/>
    <w:rsid w:val="004547F9"/>
    <w:rsid w:val="004548F1"/>
    <w:rsid w:val="00455A1F"/>
    <w:rsid w:val="00462C8D"/>
    <w:rsid w:val="004752F6"/>
    <w:rsid w:val="00475991"/>
    <w:rsid w:val="00476872"/>
    <w:rsid w:val="00486916"/>
    <w:rsid w:val="0049368B"/>
    <w:rsid w:val="00493C86"/>
    <w:rsid w:val="00493E91"/>
    <w:rsid w:val="00494F61"/>
    <w:rsid w:val="00494FCB"/>
    <w:rsid w:val="00495CF3"/>
    <w:rsid w:val="004960FB"/>
    <w:rsid w:val="004A5E55"/>
    <w:rsid w:val="004A691D"/>
    <w:rsid w:val="004AD619"/>
    <w:rsid w:val="004B0228"/>
    <w:rsid w:val="004B1C24"/>
    <w:rsid w:val="004B2660"/>
    <w:rsid w:val="004B710E"/>
    <w:rsid w:val="004C5B5A"/>
    <w:rsid w:val="004C68AF"/>
    <w:rsid w:val="004C734C"/>
    <w:rsid w:val="004D37B0"/>
    <w:rsid w:val="004D3E88"/>
    <w:rsid w:val="004D5CD2"/>
    <w:rsid w:val="004D6EEA"/>
    <w:rsid w:val="004E577C"/>
    <w:rsid w:val="004F6268"/>
    <w:rsid w:val="00511357"/>
    <w:rsid w:val="00515AF0"/>
    <w:rsid w:val="005171D9"/>
    <w:rsid w:val="0052137D"/>
    <w:rsid w:val="005217E4"/>
    <w:rsid w:val="005279D7"/>
    <w:rsid w:val="0053093E"/>
    <w:rsid w:val="005444E2"/>
    <w:rsid w:val="0054747D"/>
    <w:rsid w:val="00547AE7"/>
    <w:rsid w:val="005523DD"/>
    <w:rsid w:val="0055313A"/>
    <w:rsid w:val="00553A86"/>
    <w:rsid w:val="00553B92"/>
    <w:rsid w:val="00555CE0"/>
    <w:rsid w:val="00557B0E"/>
    <w:rsid w:val="005600D4"/>
    <w:rsid w:val="005603A8"/>
    <w:rsid w:val="00560B97"/>
    <w:rsid w:val="00564627"/>
    <w:rsid w:val="00575157"/>
    <w:rsid w:val="00575D4B"/>
    <w:rsid w:val="00583867"/>
    <w:rsid w:val="00585725"/>
    <w:rsid w:val="0058579F"/>
    <w:rsid w:val="00585E05"/>
    <w:rsid w:val="00590138"/>
    <w:rsid w:val="005929C0"/>
    <w:rsid w:val="005936FC"/>
    <w:rsid w:val="00593F9A"/>
    <w:rsid w:val="00595019"/>
    <w:rsid w:val="005A7023"/>
    <w:rsid w:val="005B1882"/>
    <w:rsid w:val="005B37AF"/>
    <w:rsid w:val="005B65A8"/>
    <w:rsid w:val="005B6F1C"/>
    <w:rsid w:val="005B7AA2"/>
    <w:rsid w:val="005C0A6C"/>
    <w:rsid w:val="005C35BB"/>
    <w:rsid w:val="005C3C40"/>
    <w:rsid w:val="005C5262"/>
    <w:rsid w:val="005D1B98"/>
    <w:rsid w:val="005D2673"/>
    <w:rsid w:val="005E577A"/>
    <w:rsid w:val="005E6EE8"/>
    <w:rsid w:val="005F09FC"/>
    <w:rsid w:val="005F0D5C"/>
    <w:rsid w:val="005F59DE"/>
    <w:rsid w:val="00600754"/>
    <w:rsid w:val="0060288A"/>
    <w:rsid w:val="006040AE"/>
    <w:rsid w:val="0061300D"/>
    <w:rsid w:val="00620C63"/>
    <w:rsid w:val="00622C36"/>
    <w:rsid w:val="00635BED"/>
    <w:rsid w:val="0063650D"/>
    <w:rsid w:val="006418E8"/>
    <w:rsid w:val="00641AC1"/>
    <w:rsid w:val="0064298B"/>
    <w:rsid w:val="00643DCC"/>
    <w:rsid w:val="006450DC"/>
    <w:rsid w:val="006474A2"/>
    <w:rsid w:val="00653C13"/>
    <w:rsid w:val="00655039"/>
    <w:rsid w:val="00666C07"/>
    <w:rsid w:val="00667ADB"/>
    <w:rsid w:val="00672602"/>
    <w:rsid w:val="006728C2"/>
    <w:rsid w:val="00672F06"/>
    <w:rsid w:val="00673560"/>
    <w:rsid w:val="00676112"/>
    <w:rsid w:val="00677D22"/>
    <w:rsid w:val="0068126A"/>
    <w:rsid w:val="006834DA"/>
    <w:rsid w:val="0068414A"/>
    <w:rsid w:val="00684B4D"/>
    <w:rsid w:val="00687663"/>
    <w:rsid w:val="0069101D"/>
    <w:rsid w:val="00693D7D"/>
    <w:rsid w:val="00694F20"/>
    <w:rsid w:val="00695FD3"/>
    <w:rsid w:val="00696926"/>
    <w:rsid w:val="006A15B6"/>
    <w:rsid w:val="006A1629"/>
    <w:rsid w:val="006A4C44"/>
    <w:rsid w:val="006A4EF4"/>
    <w:rsid w:val="006B0655"/>
    <w:rsid w:val="006B308E"/>
    <w:rsid w:val="006B6C7D"/>
    <w:rsid w:val="006C1BAD"/>
    <w:rsid w:val="006C218D"/>
    <w:rsid w:val="006C5253"/>
    <w:rsid w:val="006C6601"/>
    <w:rsid w:val="006D1C51"/>
    <w:rsid w:val="006D4FF4"/>
    <w:rsid w:val="006D6FBA"/>
    <w:rsid w:val="006E104C"/>
    <w:rsid w:val="006E29CE"/>
    <w:rsid w:val="006F186E"/>
    <w:rsid w:val="006F5037"/>
    <w:rsid w:val="006F7B8A"/>
    <w:rsid w:val="007001A9"/>
    <w:rsid w:val="00702974"/>
    <w:rsid w:val="00703663"/>
    <w:rsid w:val="00703C31"/>
    <w:rsid w:val="00705BC6"/>
    <w:rsid w:val="00706188"/>
    <w:rsid w:val="00706920"/>
    <w:rsid w:val="00711953"/>
    <w:rsid w:val="007120B0"/>
    <w:rsid w:val="0071423A"/>
    <w:rsid w:val="00715082"/>
    <w:rsid w:val="00715550"/>
    <w:rsid w:val="007158BC"/>
    <w:rsid w:val="00715E02"/>
    <w:rsid w:val="00717BA8"/>
    <w:rsid w:val="00723BA7"/>
    <w:rsid w:val="00731431"/>
    <w:rsid w:val="0073654B"/>
    <w:rsid w:val="00736EAF"/>
    <w:rsid w:val="0074006E"/>
    <w:rsid w:val="00751588"/>
    <w:rsid w:val="00752FF6"/>
    <w:rsid w:val="00754EEF"/>
    <w:rsid w:val="007602B8"/>
    <w:rsid w:val="00760FE4"/>
    <w:rsid w:val="00761CB5"/>
    <w:rsid w:val="0076216B"/>
    <w:rsid w:val="00764600"/>
    <w:rsid w:val="007675F1"/>
    <w:rsid w:val="0077027B"/>
    <w:rsid w:val="00773687"/>
    <w:rsid w:val="00781DD1"/>
    <w:rsid w:val="00790B61"/>
    <w:rsid w:val="00792674"/>
    <w:rsid w:val="00792D07"/>
    <w:rsid w:val="007936E1"/>
    <w:rsid w:val="00797ECC"/>
    <w:rsid w:val="007A4220"/>
    <w:rsid w:val="007A47F9"/>
    <w:rsid w:val="007A4DC6"/>
    <w:rsid w:val="007B47BE"/>
    <w:rsid w:val="007C18EB"/>
    <w:rsid w:val="007C2B6F"/>
    <w:rsid w:val="007C4562"/>
    <w:rsid w:val="007C793C"/>
    <w:rsid w:val="007D08A4"/>
    <w:rsid w:val="007D4847"/>
    <w:rsid w:val="007D7114"/>
    <w:rsid w:val="007D7CAA"/>
    <w:rsid w:val="007E2E83"/>
    <w:rsid w:val="007F1275"/>
    <w:rsid w:val="007F14CF"/>
    <w:rsid w:val="00804000"/>
    <w:rsid w:val="0080765D"/>
    <w:rsid w:val="00811249"/>
    <w:rsid w:val="008261C2"/>
    <w:rsid w:val="00826507"/>
    <w:rsid w:val="0083125C"/>
    <w:rsid w:val="00831335"/>
    <w:rsid w:val="00831FCB"/>
    <w:rsid w:val="008346CF"/>
    <w:rsid w:val="00843F11"/>
    <w:rsid w:val="00850493"/>
    <w:rsid w:val="008504AF"/>
    <w:rsid w:val="008569EF"/>
    <w:rsid w:val="00856D4C"/>
    <w:rsid w:val="008635BA"/>
    <w:rsid w:val="00864FE4"/>
    <w:rsid w:val="00865972"/>
    <w:rsid w:val="008666DF"/>
    <w:rsid w:val="00867185"/>
    <w:rsid w:val="008744CC"/>
    <w:rsid w:val="00875702"/>
    <w:rsid w:val="00875829"/>
    <w:rsid w:val="008778A0"/>
    <w:rsid w:val="00881DD4"/>
    <w:rsid w:val="00890E86"/>
    <w:rsid w:val="008911CB"/>
    <w:rsid w:val="0089538B"/>
    <w:rsid w:val="008A093C"/>
    <w:rsid w:val="008A0B5B"/>
    <w:rsid w:val="008A4BC5"/>
    <w:rsid w:val="008A5880"/>
    <w:rsid w:val="008A6F71"/>
    <w:rsid w:val="008A7FC3"/>
    <w:rsid w:val="008B16AF"/>
    <w:rsid w:val="008B7D8B"/>
    <w:rsid w:val="008C6D51"/>
    <w:rsid w:val="008D0771"/>
    <w:rsid w:val="008D1F7D"/>
    <w:rsid w:val="008D2C75"/>
    <w:rsid w:val="008D3D87"/>
    <w:rsid w:val="008E16A8"/>
    <w:rsid w:val="008E59F3"/>
    <w:rsid w:val="008E7150"/>
    <w:rsid w:val="008E756C"/>
    <w:rsid w:val="008E7CA3"/>
    <w:rsid w:val="008F0621"/>
    <w:rsid w:val="008F172F"/>
    <w:rsid w:val="008F75E9"/>
    <w:rsid w:val="00904B80"/>
    <w:rsid w:val="00916C68"/>
    <w:rsid w:val="0093053F"/>
    <w:rsid w:val="0093352F"/>
    <w:rsid w:val="00933678"/>
    <w:rsid w:val="00934C88"/>
    <w:rsid w:val="0094245A"/>
    <w:rsid w:val="00947006"/>
    <w:rsid w:val="009531F9"/>
    <w:rsid w:val="00966C41"/>
    <w:rsid w:val="00972731"/>
    <w:rsid w:val="00972825"/>
    <w:rsid w:val="00982534"/>
    <w:rsid w:val="009927C2"/>
    <w:rsid w:val="009A367E"/>
    <w:rsid w:val="009A4F3F"/>
    <w:rsid w:val="009A5BD1"/>
    <w:rsid w:val="009A6358"/>
    <w:rsid w:val="009B0361"/>
    <w:rsid w:val="009B3CA3"/>
    <w:rsid w:val="009B4F8F"/>
    <w:rsid w:val="009B7737"/>
    <w:rsid w:val="009C3951"/>
    <w:rsid w:val="009D074E"/>
    <w:rsid w:val="009D3D3B"/>
    <w:rsid w:val="009D50FA"/>
    <w:rsid w:val="009D793D"/>
    <w:rsid w:val="009F4794"/>
    <w:rsid w:val="009F54AB"/>
    <w:rsid w:val="009F5F2F"/>
    <w:rsid w:val="00A03F2C"/>
    <w:rsid w:val="00A05D5A"/>
    <w:rsid w:val="00A07F8B"/>
    <w:rsid w:val="00A1025E"/>
    <w:rsid w:val="00A1317A"/>
    <w:rsid w:val="00A13B22"/>
    <w:rsid w:val="00A14FBC"/>
    <w:rsid w:val="00A20D89"/>
    <w:rsid w:val="00A223BC"/>
    <w:rsid w:val="00A24BEF"/>
    <w:rsid w:val="00A4366F"/>
    <w:rsid w:val="00A441A9"/>
    <w:rsid w:val="00A51A7B"/>
    <w:rsid w:val="00A65315"/>
    <w:rsid w:val="00A65C46"/>
    <w:rsid w:val="00A715FC"/>
    <w:rsid w:val="00A77F79"/>
    <w:rsid w:val="00A82F88"/>
    <w:rsid w:val="00A8426C"/>
    <w:rsid w:val="00A863C9"/>
    <w:rsid w:val="00A868E0"/>
    <w:rsid w:val="00A8774E"/>
    <w:rsid w:val="00A908EA"/>
    <w:rsid w:val="00A9108E"/>
    <w:rsid w:val="00A93DB7"/>
    <w:rsid w:val="00AA1F25"/>
    <w:rsid w:val="00AA5282"/>
    <w:rsid w:val="00AA6B6B"/>
    <w:rsid w:val="00AB1F3B"/>
    <w:rsid w:val="00AB349C"/>
    <w:rsid w:val="00AB6675"/>
    <w:rsid w:val="00AC1327"/>
    <w:rsid w:val="00AC2127"/>
    <w:rsid w:val="00AC32F4"/>
    <w:rsid w:val="00AC4EFA"/>
    <w:rsid w:val="00AC5650"/>
    <w:rsid w:val="00AD09ED"/>
    <w:rsid w:val="00AD5AB6"/>
    <w:rsid w:val="00AD6CD6"/>
    <w:rsid w:val="00AD7B9F"/>
    <w:rsid w:val="00AE0F9E"/>
    <w:rsid w:val="00AE2525"/>
    <w:rsid w:val="00AE25D9"/>
    <w:rsid w:val="00AF0147"/>
    <w:rsid w:val="00B00F6F"/>
    <w:rsid w:val="00B027F7"/>
    <w:rsid w:val="00B02913"/>
    <w:rsid w:val="00B0368C"/>
    <w:rsid w:val="00B06B7A"/>
    <w:rsid w:val="00B120AF"/>
    <w:rsid w:val="00B14247"/>
    <w:rsid w:val="00B15E4D"/>
    <w:rsid w:val="00B2223B"/>
    <w:rsid w:val="00B23D68"/>
    <w:rsid w:val="00B2500F"/>
    <w:rsid w:val="00B3739D"/>
    <w:rsid w:val="00B413BB"/>
    <w:rsid w:val="00B4208F"/>
    <w:rsid w:val="00B465A0"/>
    <w:rsid w:val="00B5376C"/>
    <w:rsid w:val="00B54B3E"/>
    <w:rsid w:val="00B55DA3"/>
    <w:rsid w:val="00B76D1E"/>
    <w:rsid w:val="00B84206"/>
    <w:rsid w:val="00B87233"/>
    <w:rsid w:val="00B963C8"/>
    <w:rsid w:val="00B96AE5"/>
    <w:rsid w:val="00B96FC3"/>
    <w:rsid w:val="00B9781B"/>
    <w:rsid w:val="00BA1CF4"/>
    <w:rsid w:val="00BA1EFC"/>
    <w:rsid w:val="00BB5C53"/>
    <w:rsid w:val="00BC1675"/>
    <w:rsid w:val="00BC7DED"/>
    <w:rsid w:val="00BD1912"/>
    <w:rsid w:val="00BD2689"/>
    <w:rsid w:val="00BD26FD"/>
    <w:rsid w:val="00BD4C32"/>
    <w:rsid w:val="00BE3FEA"/>
    <w:rsid w:val="00BE5A7F"/>
    <w:rsid w:val="00BE65DA"/>
    <w:rsid w:val="00BF3B3D"/>
    <w:rsid w:val="00BF459C"/>
    <w:rsid w:val="00C01605"/>
    <w:rsid w:val="00C0432F"/>
    <w:rsid w:val="00C0679E"/>
    <w:rsid w:val="00C079C5"/>
    <w:rsid w:val="00C13F58"/>
    <w:rsid w:val="00C21EE5"/>
    <w:rsid w:val="00C21F4D"/>
    <w:rsid w:val="00C24522"/>
    <w:rsid w:val="00C25592"/>
    <w:rsid w:val="00C25F32"/>
    <w:rsid w:val="00C32AA7"/>
    <w:rsid w:val="00C34D22"/>
    <w:rsid w:val="00C52114"/>
    <w:rsid w:val="00C52F6E"/>
    <w:rsid w:val="00C56517"/>
    <w:rsid w:val="00C60BCE"/>
    <w:rsid w:val="00C61E0A"/>
    <w:rsid w:val="00C648F0"/>
    <w:rsid w:val="00C66EA0"/>
    <w:rsid w:val="00C71B85"/>
    <w:rsid w:val="00C73C49"/>
    <w:rsid w:val="00C910B9"/>
    <w:rsid w:val="00C97301"/>
    <w:rsid w:val="00C97F2B"/>
    <w:rsid w:val="00CA5A70"/>
    <w:rsid w:val="00CA600A"/>
    <w:rsid w:val="00CB001B"/>
    <w:rsid w:val="00CB5788"/>
    <w:rsid w:val="00CC7E3F"/>
    <w:rsid w:val="00CD30F3"/>
    <w:rsid w:val="00CE3109"/>
    <w:rsid w:val="00CE579A"/>
    <w:rsid w:val="00CE5997"/>
    <w:rsid w:val="00CF0CBB"/>
    <w:rsid w:val="00CF0D7A"/>
    <w:rsid w:val="00CF1394"/>
    <w:rsid w:val="00CF482F"/>
    <w:rsid w:val="00D03521"/>
    <w:rsid w:val="00D05F58"/>
    <w:rsid w:val="00D11DD1"/>
    <w:rsid w:val="00D20B3E"/>
    <w:rsid w:val="00D211B2"/>
    <w:rsid w:val="00D21239"/>
    <w:rsid w:val="00D23B8F"/>
    <w:rsid w:val="00D23E0C"/>
    <w:rsid w:val="00D25BB6"/>
    <w:rsid w:val="00D30573"/>
    <w:rsid w:val="00D3781A"/>
    <w:rsid w:val="00D42AC2"/>
    <w:rsid w:val="00D45C7E"/>
    <w:rsid w:val="00D50621"/>
    <w:rsid w:val="00D50D6F"/>
    <w:rsid w:val="00D533A0"/>
    <w:rsid w:val="00D5366F"/>
    <w:rsid w:val="00D5370B"/>
    <w:rsid w:val="00D542FE"/>
    <w:rsid w:val="00D549E7"/>
    <w:rsid w:val="00D571BA"/>
    <w:rsid w:val="00D67F7D"/>
    <w:rsid w:val="00D70981"/>
    <w:rsid w:val="00D71111"/>
    <w:rsid w:val="00D738B5"/>
    <w:rsid w:val="00D80231"/>
    <w:rsid w:val="00D80BD4"/>
    <w:rsid w:val="00D824C6"/>
    <w:rsid w:val="00D83C0D"/>
    <w:rsid w:val="00D85AD9"/>
    <w:rsid w:val="00D85B7E"/>
    <w:rsid w:val="00D90C51"/>
    <w:rsid w:val="00D95D6E"/>
    <w:rsid w:val="00DA4A9D"/>
    <w:rsid w:val="00DA4F9E"/>
    <w:rsid w:val="00DB1E17"/>
    <w:rsid w:val="00DB21FB"/>
    <w:rsid w:val="00DB24AD"/>
    <w:rsid w:val="00DC174F"/>
    <w:rsid w:val="00DC17FE"/>
    <w:rsid w:val="00DC5541"/>
    <w:rsid w:val="00DC6B09"/>
    <w:rsid w:val="00DD0951"/>
    <w:rsid w:val="00DD1E12"/>
    <w:rsid w:val="00DD6FA5"/>
    <w:rsid w:val="00DE1BD7"/>
    <w:rsid w:val="00DE4C38"/>
    <w:rsid w:val="00DE6AA0"/>
    <w:rsid w:val="00DF37D6"/>
    <w:rsid w:val="00DF3A71"/>
    <w:rsid w:val="00DF50B7"/>
    <w:rsid w:val="00E002FE"/>
    <w:rsid w:val="00E034DA"/>
    <w:rsid w:val="00E0653E"/>
    <w:rsid w:val="00E07336"/>
    <w:rsid w:val="00E13B76"/>
    <w:rsid w:val="00E141F5"/>
    <w:rsid w:val="00E2193A"/>
    <w:rsid w:val="00E23AC4"/>
    <w:rsid w:val="00E23C37"/>
    <w:rsid w:val="00E25425"/>
    <w:rsid w:val="00E260BB"/>
    <w:rsid w:val="00E30BDD"/>
    <w:rsid w:val="00E35BD5"/>
    <w:rsid w:val="00E419BB"/>
    <w:rsid w:val="00E43964"/>
    <w:rsid w:val="00E47155"/>
    <w:rsid w:val="00E5159F"/>
    <w:rsid w:val="00E538F6"/>
    <w:rsid w:val="00E7337D"/>
    <w:rsid w:val="00E73A1A"/>
    <w:rsid w:val="00E76F0C"/>
    <w:rsid w:val="00E85509"/>
    <w:rsid w:val="00E90DE3"/>
    <w:rsid w:val="00E937D4"/>
    <w:rsid w:val="00EA0C13"/>
    <w:rsid w:val="00EA2B9F"/>
    <w:rsid w:val="00EB0289"/>
    <w:rsid w:val="00EB197D"/>
    <w:rsid w:val="00EB1BF0"/>
    <w:rsid w:val="00EB60F0"/>
    <w:rsid w:val="00EC151C"/>
    <w:rsid w:val="00EC422F"/>
    <w:rsid w:val="00EC7DEB"/>
    <w:rsid w:val="00ED1906"/>
    <w:rsid w:val="00ED2D6E"/>
    <w:rsid w:val="00ED5D69"/>
    <w:rsid w:val="00EE134D"/>
    <w:rsid w:val="00EF2A16"/>
    <w:rsid w:val="00EF5765"/>
    <w:rsid w:val="00EF6F40"/>
    <w:rsid w:val="00F0241B"/>
    <w:rsid w:val="00F03C95"/>
    <w:rsid w:val="00F03F58"/>
    <w:rsid w:val="00F05E7F"/>
    <w:rsid w:val="00F07D4A"/>
    <w:rsid w:val="00F105C5"/>
    <w:rsid w:val="00F1487E"/>
    <w:rsid w:val="00F17856"/>
    <w:rsid w:val="00F204BF"/>
    <w:rsid w:val="00F225C4"/>
    <w:rsid w:val="00F255D9"/>
    <w:rsid w:val="00F33506"/>
    <w:rsid w:val="00F3366D"/>
    <w:rsid w:val="00F34C8D"/>
    <w:rsid w:val="00F425B5"/>
    <w:rsid w:val="00F4366F"/>
    <w:rsid w:val="00F47AEE"/>
    <w:rsid w:val="00F5221E"/>
    <w:rsid w:val="00F558A2"/>
    <w:rsid w:val="00F56109"/>
    <w:rsid w:val="00F57B6F"/>
    <w:rsid w:val="00F658F4"/>
    <w:rsid w:val="00F67005"/>
    <w:rsid w:val="00F67137"/>
    <w:rsid w:val="00F7236D"/>
    <w:rsid w:val="00F73928"/>
    <w:rsid w:val="00F86CD2"/>
    <w:rsid w:val="00F90BEC"/>
    <w:rsid w:val="00F91093"/>
    <w:rsid w:val="00F92D78"/>
    <w:rsid w:val="00F94398"/>
    <w:rsid w:val="00FA0F52"/>
    <w:rsid w:val="00FA4FA1"/>
    <w:rsid w:val="00FA5D9E"/>
    <w:rsid w:val="00FB0202"/>
    <w:rsid w:val="00FB2A80"/>
    <w:rsid w:val="00FB2C26"/>
    <w:rsid w:val="00FC6DBD"/>
    <w:rsid w:val="00FD2C7F"/>
    <w:rsid w:val="00FD4BDA"/>
    <w:rsid w:val="00FD4BDE"/>
    <w:rsid w:val="00FD7417"/>
    <w:rsid w:val="00FE17B4"/>
    <w:rsid w:val="00FE2842"/>
    <w:rsid w:val="00FE3484"/>
    <w:rsid w:val="00FE5CBA"/>
    <w:rsid w:val="00FE7617"/>
    <w:rsid w:val="00FF3B96"/>
    <w:rsid w:val="00FF469E"/>
    <w:rsid w:val="00FF5BF5"/>
    <w:rsid w:val="01F50AE3"/>
    <w:rsid w:val="04F4BAA2"/>
    <w:rsid w:val="06E3C8E7"/>
    <w:rsid w:val="085B00BB"/>
    <w:rsid w:val="09CC7C99"/>
    <w:rsid w:val="0AF1470A"/>
    <w:rsid w:val="0B723FAF"/>
    <w:rsid w:val="0C57BF19"/>
    <w:rsid w:val="0CBD2E5F"/>
    <w:rsid w:val="0CC83BA6"/>
    <w:rsid w:val="0D630BFA"/>
    <w:rsid w:val="0D99515A"/>
    <w:rsid w:val="0E869597"/>
    <w:rsid w:val="0FAD258D"/>
    <w:rsid w:val="0FCA69D9"/>
    <w:rsid w:val="127AF8F6"/>
    <w:rsid w:val="12AE6945"/>
    <w:rsid w:val="12C70FBE"/>
    <w:rsid w:val="137A85C4"/>
    <w:rsid w:val="13D90EB0"/>
    <w:rsid w:val="13FCE8C0"/>
    <w:rsid w:val="1531A86B"/>
    <w:rsid w:val="17012815"/>
    <w:rsid w:val="17820428"/>
    <w:rsid w:val="183E75B6"/>
    <w:rsid w:val="1AD61C02"/>
    <w:rsid w:val="1B18F446"/>
    <w:rsid w:val="1B9B5B9E"/>
    <w:rsid w:val="1E328BBD"/>
    <w:rsid w:val="20D276A6"/>
    <w:rsid w:val="221AD41C"/>
    <w:rsid w:val="224DB2E6"/>
    <w:rsid w:val="22A78AD2"/>
    <w:rsid w:val="231A979C"/>
    <w:rsid w:val="23EFAEDD"/>
    <w:rsid w:val="248B40D8"/>
    <w:rsid w:val="24A3022A"/>
    <w:rsid w:val="26D4A6DF"/>
    <w:rsid w:val="270E4F0A"/>
    <w:rsid w:val="27818AB5"/>
    <w:rsid w:val="27988A2E"/>
    <w:rsid w:val="27A5E053"/>
    <w:rsid w:val="27F2637E"/>
    <w:rsid w:val="29339F6C"/>
    <w:rsid w:val="2CB36F1A"/>
    <w:rsid w:val="2CB7AE3F"/>
    <w:rsid w:val="2DAFB759"/>
    <w:rsid w:val="2ECCFC05"/>
    <w:rsid w:val="2F0D1AB6"/>
    <w:rsid w:val="3079E79C"/>
    <w:rsid w:val="30E82ECB"/>
    <w:rsid w:val="3277DF0E"/>
    <w:rsid w:val="32BF171A"/>
    <w:rsid w:val="33CA2C5D"/>
    <w:rsid w:val="33E49498"/>
    <w:rsid w:val="34193B4B"/>
    <w:rsid w:val="35182762"/>
    <w:rsid w:val="3554D529"/>
    <w:rsid w:val="355D34EC"/>
    <w:rsid w:val="367CBFCA"/>
    <w:rsid w:val="3820A575"/>
    <w:rsid w:val="395DE5C3"/>
    <w:rsid w:val="39895067"/>
    <w:rsid w:val="39D57BB1"/>
    <w:rsid w:val="39FB7F97"/>
    <w:rsid w:val="3AFDCF68"/>
    <w:rsid w:val="3C0671AE"/>
    <w:rsid w:val="3C242EFB"/>
    <w:rsid w:val="3C2D9D10"/>
    <w:rsid w:val="3CBFB8DA"/>
    <w:rsid w:val="3E75FA95"/>
    <w:rsid w:val="3E87626F"/>
    <w:rsid w:val="3F0B9278"/>
    <w:rsid w:val="3F1D29BE"/>
    <w:rsid w:val="3FEBA1E9"/>
    <w:rsid w:val="3FF99506"/>
    <w:rsid w:val="40A5B352"/>
    <w:rsid w:val="415E930D"/>
    <w:rsid w:val="42AE1768"/>
    <w:rsid w:val="430DFF1F"/>
    <w:rsid w:val="43513C70"/>
    <w:rsid w:val="43977F18"/>
    <w:rsid w:val="4511926A"/>
    <w:rsid w:val="46F0C26F"/>
    <w:rsid w:val="49B14104"/>
    <w:rsid w:val="4C47B043"/>
    <w:rsid w:val="4CF50D65"/>
    <w:rsid w:val="4DB692C3"/>
    <w:rsid w:val="4E1F9244"/>
    <w:rsid w:val="4E8914D1"/>
    <w:rsid w:val="4FAF20E4"/>
    <w:rsid w:val="505E2DAB"/>
    <w:rsid w:val="52966A4A"/>
    <w:rsid w:val="529773FC"/>
    <w:rsid w:val="52E90717"/>
    <w:rsid w:val="53AC15E9"/>
    <w:rsid w:val="551D81C1"/>
    <w:rsid w:val="5677D4B4"/>
    <w:rsid w:val="56C38A96"/>
    <w:rsid w:val="57B3AFF9"/>
    <w:rsid w:val="591F742A"/>
    <w:rsid w:val="59E17881"/>
    <w:rsid w:val="59FD754B"/>
    <w:rsid w:val="5C0D1E7E"/>
    <w:rsid w:val="5C3FE13A"/>
    <w:rsid w:val="5DA9C0A0"/>
    <w:rsid w:val="5DD20B8B"/>
    <w:rsid w:val="5E2AA09D"/>
    <w:rsid w:val="5EA885EF"/>
    <w:rsid w:val="5FCD2BDB"/>
    <w:rsid w:val="613ADCC3"/>
    <w:rsid w:val="625C5564"/>
    <w:rsid w:val="62FC8B16"/>
    <w:rsid w:val="6334D137"/>
    <w:rsid w:val="669D2D24"/>
    <w:rsid w:val="67323F8A"/>
    <w:rsid w:val="6A7D46E9"/>
    <w:rsid w:val="6C4437A8"/>
    <w:rsid w:val="6C4F1C4D"/>
    <w:rsid w:val="6CC7BD5B"/>
    <w:rsid w:val="6CD169F4"/>
    <w:rsid w:val="6E8F5120"/>
    <w:rsid w:val="70787317"/>
    <w:rsid w:val="71512004"/>
    <w:rsid w:val="722D21E8"/>
    <w:rsid w:val="72BACDC5"/>
    <w:rsid w:val="73333DF0"/>
    <w:rsid w:val="73CEE04A"/>
    <w:rsid w:val="73D63335"/>
    <w:rsid w:val="74AEC3E5"/>
    <w:rsid w:val="74F075E2"/>
    <w:rsid w:val="7543732F"/>
    <w:rsid w:val="754FB6BE"/>
    <w:rsid w:val="75E7830A"/>
    <w:rsid w:val="77335E03"/>
    <w:rsid w:val="777EC452"/>
    <w:rsid w:val="790D2612"/>
    <w:rsid w:val="7A592307"/>
    <w:rsid w:val="7B0564D8"/>
    <w:rsid w:val="7CC6A8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2893"/>
  <w15:chartTrackingRefBased/>
  <w15:docId w15:val="{A0D753BB-1423-41DA-8B7F-70AB2695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A67"/>
    <w:pPr>
      <w:keepNext/>
      <w:numPr>
        <w:numId w:val="2"/>
      </w:numPr>
      <w:spacing w:before="120" w:after="0" w:line="240" w:lineRule="auto"/>
      <w:outlineLvl w:val="0"/>
    </w:pPr>
    <w:rPr>
      <w:rFonts w:eastAsia="Times New Roman"/>
      <w:b/>
      <w:bCs/>
      <w:kern w:val="32"/>
      <w:sz w:val="28"/>
      <w:szCs w:val="28"/>
    </w:rPr>
  </w:style>
  <w:style w:type="paragraph" w:styleId="Heading2">
    <w:name w:val="heading 2"/>
    <w:basedOn w:val="Normal"/>
    <w:next w:val="Normal"/>
    <w:link w:val="Heading2Char"/>
    <w:qFormat/>
    <w:rsid w:val="00FE2842"/>
    <w:pPr>
      <w:numPr>
        <w:numId w:val="12"/>
      </w:numPr>
      <w:autoSpaceDE w:val="0"/>
      <w:autoSpaceDN w:val="0"/>
      <w:spacing w:before="120" w:after="120" w:line="276" w:lineRule="auto"/>
      <w:ind w:left="360"/>
      <w:outlineLvl w:val="1"/>
    </w:pPr>
    <w:rPr>
      <w:rFonts w:eastAsia="Times New Roman" w:cstheme="minorHAnsi"/>
      <w:b/>
      <w:bCs/>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67"/>
    <w:rPr>
      <w:rFonts w:eastAsia="Times New Roman"/>
      <w:b/>
      <w:bCs/>
      <w:kern w:val="32"/>
      <w:sz w:val="28"/>
      <w:szCs w:val="28"/>
    </w:rPr>
  </w:style>
  <w:style w:type="character" w:customStyle="1" w:styleId="Heading2Char">
    <w:name w:val="Heading 2 Char"/>
    <w:basedOn w:val="DefaultParagraphFont"/>
    <w:link w:val="Heading2"/>
    <w:rsid w:val="00FE2842"/>
    <w:rPr>
      <w:rFonts w:eastAsia="Times New Roman" w:cstheme="minorHAnsi"/>
      <w:b/>
      <w:bCs/>
      <w:color w:val="000000"/>
      <w:lang w:eastAsia="ja-JP"/>
    </w:rPr>
  </w:style>
  <w:style w:type="paragraph" w:styleId="ListParagraph">
    <w:name w:val="List Paragraph"/>
    <w:aliases w:val="Recommendation,List Paragraph1,List Paragraph11,GG List paragraph"/>
    <w:basedOn w:val="Normal"/>
    <w:link w:val="ListParagraphChar"/>
    <w:uiPriority w:val="34"/>
    <w:qFormat/>
    <w:rsid w:val="000F0A67"/>
    <w:pPr>
      <w:spacing w:before="120" w:after="0" w:line="240" w:lineRule="auto"/>
      <w:ind w:left="720"/>
      <w:contextualSpacing/>
    </w:pPr>
    <w:rPr>
      <w:rFonts w:eastAsia="Times New Roman"/>
    </w:rPr>
  </w:style>
  <w:style w:type="character" w:customStyle="1" w:styleId="ListParagraphChar">
    <w:name w:val="List Paragraph Char"/>
    <w:aliases w:val="Recommendation Char,List Paragraph1 Char,List Paragraph11 Char,GG List paragraph Char"/>
    <w:link w:val="ListParagraph"/>
    <w:uiPriority w:val="34"/>
    <w:locked/>
    <w:rsid w:val="000F0A67"/>
    <w:rPr>
      <w:rFonts w:eastAsia="Times New Roman"/>
    </w:rPr>
  </w:style>
  <w:style w:type="paragraph" w:styleId="Header">
    <w:name w:val="header"/>
    <w:basedOn w:val="Normal"/>
    <w:link w:val="HeaderChar"/>
    <w:uiPriority w:val="99"/>
    <w:unhideWhenUsed/>
    <w:rsid w:val="000F0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A67"/>
  </w:style>
  <w:style w:type="paragraph" w:styleId="Footer">
    <w:name w:val="footer"/>
    <w:basedOn w:val="Normal"/>
    <w:link w:val="FooterChar"/>
    <w:uiPriority w:val="99"/>
    <w:unhideWhenUsed/>
    <w:rsid w:val="000F0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A67"/>
  </w:style>
  <w:style w:type="paragraph" w:styleId="BalloonText">
    <w:name w:val="Balloon Text"/>
    <w:basedOn w:val="Normal"/>
    <w:link w:val="BalloonTextChar"/>
    <w:uiPriority w:val="99"/>
    <w:semiHidden/>
    <w:unhideWhenUsed/>
    <w:rsid w:val="005E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77A"/>
    <w:rPr>
      <w:rFonts w:ascii="Segoe UI" w:hAnsi="Segoe UI" w:cs="Segoe UI"/>
      <w:sz w:val="18"/>
      <w:szCs w:val="18"/>
    </w:rPr>
  </w:style>
  <w:style w:type="paragraph" w:styleId="PlainText">
    <w:name w:val="Plain Text"/>
    <w:basedOn w:val="Normal"/>
    <w:link w:val="PlainTextChar"/>
    <w:uiPriority w:val="99"/>
    <w:unhideWhenUsed/>
    <w:rsid w:val="005E57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E577A"/>
    <w:rPr>
      <w:rFonts w:ascii="Consolas" w:hAnsi="Consolas"/>
      <w:sz w:val="21"/>
      <w:szCs w:val="21"/>
    </w:rPr>
  </w:style>
  <w:style w:type="paragraph" w:styleId="Revision">
    <w:name w:val="Revision"/>
    <w:hidden/>
    <w:uiPriority w:val="99"/>
    <w:semiHidden/>
    <w:rsid w:val="00C73C49"/>
    <w:pPr>
      <w:spacing w:after="0" w:line="240" w:lineRule="auto"/>
    </w:pPr>
  </w:style>
  <w:style w:type="paragraph" w:customStyle="1" w:styleId="Default">
    <w:name w:val="Default"/>
    <w:basedOn w:val="Normal"/>
    <w:rsid w:val="000A7202"/>
    <w:pPr>
      <w:autoSpaceDE w:val="0"/>
      <w:autoSpaceDN w:val="0"/>
      <w:spacing w:after="0" w:line="240" w:lineRule="auto"/>
    </w:pPr>
    <w:rPr>
      <w:rFonts w:ascii="Calibri" w:hAnsi="Calibri" w:cs="Calibri"/>
      <w:color w:val="000000"/>
      <w:sz w:val="24"/>
      <w:szCs w:val="24"/>
      <w:lang w:eastAsia="ja-JP"/>
    </w:rPr>
  </w:style>
  <w:style w:type="character" w:styleId="CommentReference">
    <w:name w:val="annotation reference"/>
    <w:basedOn w:val="DefaultParagraphFont"/>
    <w:uiPriority w:val="99"/>
    <w:semiHidden/>
    <w:unhideWhenUsed/>
    <w:rsid w:val="00F4366F"/>
    <w:rPr>
      <w:sz w:val="16"/>
      <w:szCs w:val="16"/>
    </w:rPr>
  </w:style>
  <w:style w:type="paragraph" w:styleId="CommentText">
    <w:name w:val="annotation text"/>
    <w:basedOn w:val="Normal"/>
    <w:link w:val="CommentTextChar"/>
    <w:uiPriority w:val="99"/>
    <w:unhideWhenUsed/>
    <w:rsid w:val="00F4366F"/>
    <w:pPr>
      <w:spacing w:line="240" w:lineRule="auto"/>
    </w:pPr>
    <w:rPr>
      <w:sz w:val="20"/>
      <w:szCs w:val="20"/>
    </w:rPr>
  </w:style>
  <w:style w:type="character" w:customStyle="1" w:styleId="CommentTextChar">
    <w:name w:val="Comment Text Char"/>
    <w:basedOn w:val="DefaultParagraphFont"/>
    <w:link w:val="CommentText"/>
    <w:uiPriority w:val="99"/>
    <w:rsid w:val="00F4366F"/>
    <w:rPr>
      <w:sz w:val="20"/>
      <w:szCs w:val="20"/>
    </w:rPr>
  </w:style>
  <w:style w:type="paragraph" w:styleId="CommentSubject">
    <w:name w:val="annotation subject"/>
    <w:basedOn w:val="CommentText"/>
    <w:next w:val="CommentText"/>
    <w:link w:val="CommentSubjectChar"/>
    <w:uiPriority w:val="99"/>
    <w:semiHidden/>
    <w:unhideWhenUsed/>
    <w:rsid w:val="00F4366F"/>
    <w:rPr>
      <w:b/>
      <w:bCs/>
    </w:rPr>
  </w:style>
  <w:style w:type="character" w:customStyle="1" w:styleId="CommentSubjectChar">
    <w:name w:val="Comment Subject Char"/>
    <w:basedOn w:val="CommentTextChar"/>
    <w:link w:val="CommentSubject"/>
    <w:uiPriority w:val="99"/>
    <w:semiHidden/>
    <w:rsid w:val="00F4366F"/>
    <w:rPr>
      <w:b/>
      <w:bCs/>
      <w:sz w:val="20"/>
      <w:szCs w:val="20"/>
    </w:rPr>
  </w:style>
  <w:style w:type="character" w:styleId="Hyperlink">
    <w:name w:val="Hyperlink"/>
    <w:basedOn w:val="DefaultParagraphFont"/>
    <w:uiPriority w:val="99"/>
    <w:unhideWhenUsed/>
    <w:rsid w:val="00E43964"/>
    <w:rPr>
      <w:color w:val="0563C1"/>
      <w:u w:val="single"/>
    </w:rPr>
  </w:style>
  <w:style w:type="character" w:styleId="UnresolvedMention">
    <w:name w:val="Unresolved Mention"/>
    <w:basedOn w:val="DefaultParagraphFont"/>
    <w:uiPriority w:val="99"/>
    <w:semiHidden/>
    <w:unhideWhenUsed/>
    <w:rsid w:val="005A7023"/>
    <w:rPr>
      <w:color w:val="605E5C"/>
      <w:shd w:val="clear" w:color="auto" w:fill="E1DFDD"/>
    </w:rPr>
  </w:style>
  <w:style w:type="character" w:styleId="Mention">
    <w:name w:val="Mention"/>
    <w:basedOn w:val="DefaultParagraphFont"/>
    <w:uiPriority w:val="99"/>
    <w:unhideWhenUsed/>
    <w:rsid w:val="008B7D8B"/>
    <w:rPr>
      <w:color w:val="2B579A"/>
      <w:shd w:val="clear" w:color="auto" w:fill="E1DFDD"/>
    </w:rPr>
  </w:style>
  <w:style w:type="character" w:styleId="FollowedHyperlink">
    <w:name w:val="FollowedHyperlink"/>
    <w:basedOn w:val="DefaultParagraphFont"/>
    <w:uiPriority w:val="99"/>
    <w:semiHidden/>
    <w:unhideWhenUsed/>
    <w:rsid w:val="008A5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4624">
      <w:bodyDiv w:val="1"/>
      <w:marLeft w:val="0"/>
      <w:marRight w:val="0"/>
      <w:marTop w:val="0"/>
      <w:marBottom w:val="0"/>
      <w:divBdr>
        <w:top w:val="none" w:sz="0" w:space="0" w:color="auto"/>
        <w:left w:val="none" w:sz="0" w:space="0" w:color="auto"/>
        <w:bottom w:val="none" w:sz="0" w:space="0" w:color="auto"/>
        <w:right w:val="none" w:sz="0" w:space="0" w:color="auto"/>
      </w:divBdr>
    </w:div>
    <w:div w:id="123810823">
      <w:bodyDiv w:val="1"/>
      <w:marLeft w:val="0"/>
      <w:marRight w:val="0"/>
      <w:marTop w:val="0"/>
      <w:marBottom w:val="0"/>
      <w:divBdr>
        <w:top w:val="none" w:sz="0" w:space="0" w:color="auto"/>
        <w:left w:val="none" w:sz="0" w:space="0" w:color="auto"/>
        <w:bottom w:val="none" w:sz="0" w:space="0" w:color="auto"/>
        <w:right w:val="none" w:sz="0" w:space="0" w:color="auto"/>
      </w:divBdr>
      <w:divsChild>
        <w:div w:id="204367329">
          <w:marLeft w:val="0"/>
          <w:marRight w:val="0"/>
          <w:marTop w:val="0"/>
          <w:marBottom w:val="0"/>
          <w:divBdr>
            <w:top w:val="none" w:sz="0" w:space="0" w:color="auto"/>
            <w:left w:val="none" w:sz="0" w:space="0" w:color="auto"/>
            <w:bottom w:val="none" w:sz="0" w:space="0" w:color="auto"/>
            <w:right w:val="none" w:sz="0" w:space="0" w:color="auto"/>
          </w:divBdr>
        </w:div>
        <w:div w:id="620648267">
          <w:marLeft w:val="0"/>
          <w:marRight w:val="0"/>
          <w:marTop w:val="0"/>
          <w:marBottom w:val="0"/>
          <w:divBdr>
            <w:top w:val="none" w:sz="0" w:space="0" w:color="auto"/>
            <w:left w:val="none" w:sz="0" w:space="0" w:color="auto"/>
            <w:bottom w:val="none" w:sz="0" w:space="0" w:color="auto"/>
            <w:right w:val="none" w:sz="0" w:space="0" w:color="auto"/>
          </w:divBdr>
        </w:div>
        <w:div w:id="660888122">
          <w:marLeft w:val="0"/>
          <w:marRight w:val="0"/>
          <w:marTop w:val="0"/>
          <w:marBottom w:val="0"/>
          <w:divBdr>
            <w:top w:val="none" w:sz="0" w:space="0" w:color="auto"/>
            <w:left w:val="none" w:sz="0" w:space="0" w:color="auto"/>
            <w:bottom w:val="none" w:sz="0" w:space="0" w:color="auto"/>
            <w:right w:val="none" w:sz="0" w:space="0" w:color="auto"/>
          </w:divBdr>
        </w:div>
        <w:div w:id="848909041">
          <w:marLeft w:val="0"/>
          <w:marRight w:val="0"/>
          <w:marTop w:val="0"/>
          <w:marBottom w:val="0"/>
          <w:divBdr>
            <w:top w:val="none" w:sz="0" w:space="0" w:color="auto"/>
            <w:left w:val="none" w:sz="0" w:space="0" w:color="auto"/>
            <w:bottom w:val="none" w:sz="0" w:space="0" w:color="auto"/>
            <w:right w:val="none" w:sz="0" w:space="0" w:color="auto"/>
          </w:divBdr>
        </w:div>
        <w:div w:id="1394111600">
          <w:marLeft w:val="0"/>
          <w:marRight w:val="0"/>
          <w:marTop w:val="0"/>
          <w:marBottom w:val="0"/>
          <w:divBdr>
            <w:top w:val="none" w:sz="0" w:space="0" w:color="auto"/>
            <w:left w:val="none" w:sz="0" w:space="0" w:color="auto"/>
            <w:bottom w:val="none" w:sz="0" w:space="0" w:color="auto"/>
            <w:right w:val="none" w:sz="0" w:space="0" w:color="auto"/>
          </w:divBdr>
        </w:div>
      </w:divsChild>
    </w:div>
    <w:div w:id="164564472">
      <w:bodyDiv w:val="1"/>
      <w:marLeft w:val="0"/>
      <w:marRight w:val="0"/>
      <w:marTop w:val="0"/>
      <w:marBottom w:val="0"/>
      <w:divBdr>
        <w:top w:val="none" w:sz="0" w:space="0" w:color="auto"/>
        <w:left w:val="none" w:sz="0" w:space="0" w:color="auto"/>
        <w:bottom w:val="none" w:sz="0" w:space="0" w:color="auto"/>
        <w:right w:val="none" w:sz="0" w:space="0" w:color="auto"/>
      </w:divBdr>
    </w:div>
    <w:div w:id="222957325">
      <w:bodyDiv w:val="1"/>
      <w:marLeft w:val="0"/>
      <w:marRight w:val="0"/>
      <w:marTop w:val="0"/>
      <w:marBottom w:val="0"/>
      <w:divBdr>
        <w:top w:val="none" w:sz="0" w:space="0" w:color="auto"/>
        <w:left w:val="none" w:sz="0" w:space="0" w:color="auto"/>
        <w:bottom w:val="none" w:sz="0" w:space="0" w:color="auto"/>
        <w:right w:val="none" w:sz="0" w:space="0" w:color="auto"/>
      </w:divBdr>
    </w:div>
    <w:div w:id="249974840">
      <w:bodyDiv w:val="1"/>
      <w:marLeft w:val="0"/>
      <w:marRight w:val="0"/>
      <w:marTop w:val="0"/>
      <w:marBottom w:val="0"/>
      <w:divBdr>
        <w:top w:val="none" w:sz="0" w:space="0" w:color="auto"/>
        <w:left w:val="none" w:sz="0" w:space="0" w:color="auto"/>
        <w:bottom w:val="none" w:sz="0" w:space="0" w:color="auto"/>
        <w:right w:val="none" w:sz="0" w:space="0" w:color="auto"/>
      </w:divBdr>
    </w:div>
    <w:div w:id="270170758">
      <w:bodyDiv w:val="1"/>
      <w:marLeft w:val="0"/>
      <w:marRight w:val="0"/>
      <w:marTop w:val="0"/>
      <w:marBottom w:val="0"/>
      <w:divBdr>
        <w:top w:val="none" w:sz="0" w:space="0" w:color="auto"/>
        <w:left w:val="none" w:sz="0" w:space="0" w:color="auto"/>
        <w:bottom w:val="none" w:sz="0" w:space="0" w:color="auto"/>
        <w:right w:val="none" w:sz="0" w:space="0" w:color="auto"/>
      </w:divBdr>
    </w:div>
    <w:div w:id="669720939">
      <w:bodyDiv w:val="1"/>
      <w:marLeft w:val="0"/>
      <w:marRight w:val="0"/>
      <w:marTop w:val="0"/>
      <w:marBottom w:val="0"/>
      <w:divBdr>
        <w:top w:val="none" w:sz="0" w:space="0" w:color="auto"/>
        <w:left w:val="none" w:sz="0" w:space="0" w:color="auto"/>
        <w:bottom w:val="none" w:sz="0" w:space="0" w:color="auto"/>
        <w:right w:val="none" w:sz="0" w:space="0" w:color="auto"/>
      </w:divBdr>
    </w:div>
    <w:div w:id="873076182">
      <w:bodyDiv w:val="1"/>
      <w:marLeft w:val="0"/>
      <w:marRight w:val="0"/>
      <w:marTop w:val="0"/>
      <w:marBottom w:val="0"/>
      <w:divBdr>
        <w:top w:val="none" w:sz="0" w:space="0" w:color="auto"/>
        <w:left w:val="none" w:sz="0" w:space="0" w:color="auto"/>
        <w:bottom w:val="none" w:sz="0" w:space="0" w:color="auto"/>
        <w:right w:val="none" w:sz="0" w:space="0" w:color="auto"/>
      </w:divBdr>
    </w:div>
    <w:div w:id="959647486">
      <w:bodyDiv w:val="1"/>
      <w:marLeft w:val="0"/>
      <w:marRight w:val="0"/>
      <w:marTop w:val="0"/>
      <w:marBottom w:val="0"/>
      <w:divBdr>
        <w:top w:val="none" w:sz="0" w:space="0" w:color="auto"/>
        <w:left w:val="none" w:sz="0" w:space="0" w:color="auto"/>
        <w:bottom w:val="none" w:sz="0" w:space="0" w:color="auto"/>
        <w:right w:val="none" w:sz="0" w:space="0" w:color="auto"/>
      </w:divBdr>
    </w:div>
    <w:div w:id="968127104">
      <w:bodyDiv w:val="1"/>
      <w:marLeft w:val="0"/>
      <w:marRight w:val="0"/>
      <w:marTop w:val="0"/>
      <w:marBottom w:val="0"/>
      <w:divBdr>
        <w:top w:val="none" w:sz="0" w:space="0" w:color="auto"/>
        <w:left w:val="none" w:sz="0" w:space="0" w:color="auto"/>
        <w:bottom w:val="none" w:sz="0" w:space="0" w:color="auto"/>
        <w:right w:val="none" w:sz="0" w:space="0" w:color="auto"/>
      </w:divBdr>
    </w:div>
    <w:div w:id="1613778901">
      <w:bodyDiv w:val="1"/>
      <w:marLeft w:val="0"/>
      <w:marRight w:val="0"/>
      <w:marTop w:val="0"/>
      <w:marBottom w:val="0"/>
      <w:divBdr>
        <w:top w:val="none" w:sz="0" w:space="0" w:color="auto"/>
        <w:left w:val="none" w:sz="0" w:space="0" w:color="auto"/>
        <w:bottom w:val="none" w:sz="0" w:space="0" w:color="auto"/>
        <w:right w:val="none" w:sz="0" w:space="0" w:color="auto"/>
      </w:divBdr>
    </w:div>
    <w:div w:id="1726951420">
      <w:bodyDiv w:val="1"/>
      <w:marLeft w:val="0"/>
      <w:marRight w:val="0"/>
      <w:marTop w:val="0"/>
      <w:marBottom w:val="0"/>
      <w:divBdr>
        <w:top w:val="none" w:sz="0" w:space="0" w:color="auto"/>
        <w:left w:val="none" w:sz="0" w:space="0" w:color="auto"/>
        <w:bottom w:val="none" w:sz="0" w:space="0" w:color="auto"/>
        <w:right w:val="none" w:sz="0" w:space="0" w:color="auto"/>
      </w:divBdr>
      <w:divsChild>
        <w:div w:id="198786762">
          <w:marLeft w:val="0"/>
          <w:marRight w:val="0"/>
          <w:marTop w:val="0"/>
          <w:marBottom w:val="0"/>
          <w:divBdr>
            <w:top w:val="none" w:sz="0" w:space="0" w:color="auto"/>
            <w:left w:val="none" w:sz="0" w:space="0" w:color="auto"/>
            <w:bottom w:val="none" w:sz="0" w:space="0" w:color="auto"/>
            <w:right w:val="none" w:sz="0" w:space="0" w:color="auto"/>
          </w:divBdr>
        </w:div>
        <w:div w:id="1105728438">
          <w:marLeft w:val="0"/>
          <w:marRight w:val="0"/>
          <w:marTop w:val="0"/>
          <w:marBottom w:val="0"/>
          <w:divBdr>
            <w:top w:val="none" w:sz="0" w:space="0" w:color="auto"/>
            <w:left w:val="none" w:sz="0" w:space="0" w:color="auto"/>
            <w:bottom w:val="none" w:sz="0" w:space="0" w:color="auto"/>
            <w:right w:val="none" w:sz="0" w:space="0" w:color="auto"/>
          </w:divBdr>
        </w:div>
        <w:div w:id="1409840142">
          <w:marLeft w:val="0"/>
          <w:marRight w:val="0"/>
          <w:marTop w:val="0"/>
          <w:marBottom w:val="0"/>
          <w:divBdr>
            <w:top w:val="none" w:sz="0" w:space="0" w:color="auto"/>
            <w:left w:val="none" w:sz="0" w:space="0" w:color="auto"/>
            <w:bottom w:val="none" w:sz="0" w:space="0" w:color="auto"/>
            <w:right w:val="none" w:sz="0" w:space="0" w:color="auto"/>
          </w:divBdr>
        </w:div>
        <w:div w:id="1459949763">
          <w:marLeft w:val="0"/>
          <w:marRight w:val="0"/>
          <w:marTop w:val="0"/>
          <w:marBottom w:val="0"/>
          <w:divBdr>
            <w:top w:val="none" w:sz="0" w:space="0" w:color="auto"/>
            <w:left w:val="none" w:sz="0" w:space="0" w:color="auto"/>
            <w:bottom w:val="none" w:sz="0" w:space="0" w:color="auto"/>
            <w:right w:val="none" w:sz="0" w:space="0" w:color="auto"/>
          </w:divBdr>
        </w:div>
        <w:div w:id="2065762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resources/2024-independent-intelligence-revie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mc.gov.au/resources/2024-independent-intelligence-revie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mc.gov.au/resources/report-2017-independent-intelligence-review"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21" ma:contentTypeDescription="Create a new document." ma:contentTypeScope="" ma:versionID="ae3c1919aa3dc89c4fbf65ab267ecef3">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4f027ab25ec93dbc8de79d132edee65f"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Status" minOccurs="0"/>
                <xsd:element ref="ns2:Status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element name="Status" ma:index="27" nillable="true" ma:displayName="Status" ma:format="Dropdown" ma:internalName="Status">
      <xsd:simpleType>
        <xsd:restriction base="dms:Note">
          <xsd:maxLength value="255"/>
        </xsd:restriction>
      </xsd:simpleType>
    </xsd:element>
    <xsd:element name="Status2" ma:index="28" nillable="true" ma:displayName="Status 2" ma:format="Dropdown" ma:internalName="Status2">
      <xsd:simpleType>
        <xsd:restriction base="dms:Choice">
          <xsd:enumeration value="AD review"/>
          <xsd:enumeration value="Ready for approval"/>
          <xsd:enumeration value="Team Review"/>
          <xsd:enumeration value="Return to RO"/>
        </xsd:restriction>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f23b1-55c0-4737-b459-56c217ea5f14}"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b68463-2aca-4490-9cc2-2bc80ecc26d2">
      <Terms xmlns="http://schemas.microsoft.com/office/infopath/2007/PartnerControls"/>
    </lcf76f155ced4ddcb4097134ff3c332f>
    <TaxCatchAll xmlns="3599f01d-ec0d-4465-9412-09145a5be49e" xsi:nil="true"/>
    <Notes xmlns="85b68463-2aca-4490-9cc2-2bc80ecc26d2" xsi:nil="true"/>
    <Status2 xmlns="85b68463-2aca-4490-9cc2-2bc80ecc26d2" xsi:nil="true"/>
    <Status xmlns="85b68463-2aca-4490-9cc2-2bc80ecc26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55842-576E-4CB8-9166-87AB92033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8463-2aca-4490-9cc2-2bc80ecc26d2"/>
    <ds:schemaRef ds:uri="3599f01d-ec0d-4465-9412-09145a5be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D0740-6B27-4FA6-BF2F-9A52967AA4EB}">
  <ds:schemaRefs>
    <ds:schemaRef ds:uri="http://schemas.microsoft.com/office/2006/metadata/properties"/>
    <ds:schemaRef ds:uri="http://schemas.microsoft.com/office/infopath/2007/PartnerControls"/>
    <ds:schemaRef ds:uri="85b68463-2aca-4490-9cc2-2bc80ecc26d2"/>
    <ds:schemaRef ds:uri="3599f01d-ec0d-4465-9412-09145a5be49e"/>
  </ds:schemaRefs>
</ds:datastoreItem>
</file>

<file path=customXml/itemProps3.xml><?xml version="1.0" encoding="utf-8"?>
<ds:datastoreItem xmlns:ds="http://schemas.openxmlformats.org/officeDocument/2006/customXml" ds:itemID="{069E7BDA-D7C5-47FC-A3F6-26E075789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Intelligence Challenges NIDG26</vt:lpstr>
    </vt:vector>
  </TitlesOfParts>
  <Manager/>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Intelligence Challenges NIDG26</dc:title>
  <dc:subject/>
  <dc:creator>Australian Research Council</dc:creator>
  <cp:keywords/>
  <dc:description/>
  <cp:lastModifiedBy>Program Design</cp:lastModifiedBy>
  <cp:revision>5</cp:revision>
  <dcterms:created xsi:type="dcterms:W3CDTF">2025-07-15T00:35:00Z</dcterms:created>
  <dcterms:modified xsi:type="dcterms:W3CDTF">2025-07-15T06:23:00Z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0x01010062E14E5BB0939848A53BCCE732997595</vt:lpwstr>
  </property>
  <property fmtid="{D5CDD505-2E9C-101B-9397-08002B2CF9AE}" pid="4" name="MSIP_Label_959ead4b-6bd1-4579-a6a1-d62a9701d418_Enabled">
    <vt:lpwstr>true</vt:lpwstr>
  </property>
  <property fmtid="{D5CDD505-2E9C-101B-9397-08002B2CF9AE}" pid="5" name="MSIP_Label_959ead4b-6bd1-4579-a6a1-d62a9701d418_SetDate">
    <vt:lpwstr>2024-09-22T23:23:23Z</vt:lpwstr>
  </property>
  <property fmtid="{D5CDD505-2E9C-101B-9397-08002B2CF9AE}" pid="6" name="MSIP_Label_959ead4b-6bd1-4579-a6a1-d62a9701d418_Method">
    <vt:lpwstr>Privileged</vt:lpwstr>
  </property>
  <property fmtid="{D5CDD505-2E9C-101B-9397-08002B2CF9AE}" pid="7" name="MSIP_Label_959ead4b-6bd1-4579-a6a1-d62a9701d418_Name">
    <vt:lpwstr>O</vt:lpwstr>
  </property>
  <property fmtid="{D5CDD505-2E9C-101B-9397-08002B2CF9AE}" pid="8" name="MSIP_Label_959ead4b-6bd1-4579-a6a1-d62a9701d418_SiteId">
    <vt:lpwstr>32ea2ab2-b7af-4f16-8f7c-3641112dd10c</vt:lpwstr>
  </property>
  <property fmtid="{D5CDD505-2E9C-101B-9397-08002B2CF9AE}" pid="9" name="MSIP_Label_959ead4b-6bd1-4579-a6a1-d62a9701d418_ActionId">
    <vt:lpwstr>7fb6bab8-03aa-4b7a-8cbd-0fb46a54d9dd</vt:lpwstr>
  </property>
  <property fmtid="{D5CDD505-2E9C-101B-9397-08002B2CF9AE}" pid="10" name="MSIP_Label_959ead4b-6bd1-4579-a6a1-d62a9701d418_ContentBits">
    <vt:lpwstr>3</vt:lpwstr>
  </property>
  <property fmtid="{D5CDD505-2E9C-101B-9397-08002B2CF9AE}" pid="11" name="_dlc_DocIdItemGuid">
    <vt:lpwstr>f98e690a-e350-4ff8-a580-e8655baaa727</vt:lpwstr>
  </property>
  <property fmtid="{D5CDD505-2E9C-101B-9397-08002B2CF9AE}" pid="12" name="_ExtendedDescription">
    <vt:lpwstr/>
  </property>
  <property fmtid="{D5CDD505-2E9C-101B-9397-08002B2CF9AE}" pid="13" name="Status">
    <vt:lpwstr/>
  </property>
  <property fmtid="{D5CDD505-2E9C-101B-9397-08002B2CF9AE}" pid="14" name="Status2">
    <vt:lpwstr/>
  </property>
  <property fmtid="{D5CDD505-2E9C-101B-9397-08002B2CF9AE}" pid="15" name="ContentType">
    <vt:lpwstr>Document</vt:lpwstr>
  </property>
</Properties>
</file>